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84" w:rsidRDefault="00267A84">
      <w:pPr>
        <w:pStyle w:val="ConsPlusTitlePage"/>
      </w:pPr>
      <w:r>
        <w:t xml:space="preserve">Документ предоставлен </w:t>
      </w:r>
      <w:hyperlink r:id="rId5" w:history="1">
        <w:r>
          <w:rPr>
            <w:color w:val="0000FF"/>
          </w:rPr>
          <w:t>КонсультантПлюс</w:t>
        </w:r>
      </w:hyperlink>
      <w:r>
        <w:br/>
      </w:r>
    </w:p>
    <w:p w:rsidR="00267A84" w:rsidRDefault="00267A84">
      <w:pPr>
        <w:pStyle w:val="ConsPlusNormal"/>
        <w:jc w:val="both"/>
        <w:outlineLvl w:val="0"/>
      </w:pPr>
    </w:p>
    <w:p w:rsidR="00267A84" w:rsidRDefault="00267A84">
      <w:pPr>
        <w:pStyle w:val="ConsPlusTitle"/>
        <w:jc w:val="center"/>
        <w:outlineLvl w:val="0"/>
      </w:pPr>
      <w:r>
        <w:t>ПРАВИТЕЛЬСТВО РЕСПУБЛИКИ МАРИЙ ЭЛ</w:t>
      </w:r>
    </w:p>
    <w:p w:rsidR="00267A84" w:rsidRDefault="00267A84">
      <w:pPr>
        <w:pStyle w:val="ConsPlusTitle"/>
        <w:jc w:val="both"/>
      </w:pPr>
    </w:p>
    <w:p w:rsidR="00267A84" w:rsidRDefault="00267A84">
      <w:pPr>
        <w:pStyle w:val="ConsPlusTitle"/>
        <w:jc w:val="center"/>
      </w:pPr>
      <w:r>
        <w:t>ПОСТАНОВЛЕНИЕ</w:t>
      </w:r>
    </w:p>
    <w:p w:rsidR="00267A84" w:rsidRDefault="00267A84">
      <w:pPr>
        <w:pStyle w:val="ConsPlusTitle"/>
        <w:jc w:val="center"/>
      </w:pPr>
      <w:r>
        <w:t>от 30 сентября 2021 г. N 409</w:t>
      </w:r>
    </w:p>
    <w:p w:rsidR="00267A84" w:rsidRDefault="00267A84">
      <w:pPr>
        <w:pStyle w:val="ConsPlusTitle"/>
        <w:jc w:val="both"/>
      </w:pPr>
    </w:p>
    <w:p w:rsidR="00267A84" w:rsidRDefault="00267A84">
      <w:pPr>
        <w:pStyle w:val="ConsPlusTitle"/>
        <w:jc w:val="center"/>
      </w:pPr>
      <w:r>
        <w:t>ОБ УТВЕРЖДЕНИИ ПОЛОЖЕНИЯ</w:t>
      </w:r>
    </w:p>
    <w:p w:rsidR="00267A84" w:rsidRDefault="00267A84">
      <w:pPr>
        <w:pStyle w:val="ConsPlusTitle"/>
        <w:jc w:val="center"/>
      </w:pPr>
      <w:r>
        <w:t>О РЕГИОНАЛЬНОМ ГОСУДАРСТВЕННОМ КОНТРОЛЕ (НАДЗОРЕ) В ОБЛАСТИ</w:t>
      </w:r>
    </w:p>
    <w:p w:rsidR="00267A84" w:rsidRDefault="00267A84">
      <w:pPr>
        <w:pStyle w:val="ConsPlusTitle"/>
        <w:jc w:val="center"/>
      </w:pPr>
      <w:r>
        <w:t>ОБРАЩЕНИЯ С ЖИВОТНЫМИ НА ТЕРРИТОРИИ РЕСПУБЛИКИ МАРИЙ ЭЛ</w:t>
      </w:r>
    </w:p>
    <w:p w:rsidR="00267A84" w:rsidRDefault="00267A84">
      <w:pPr>
        <w:pStyle w:val="ConsPlusNormal"/>
        <w:jc w:val="both"/>
      </w:pPr>
    </w:p>
    <w:p w:rsidR="00267A84" w:rsidRDefault="00267A84">
      <w:pPr>
        <w:pStyle w:val="ConsPlusNormal"/>
        <w:ind w:firstLine="540"/>
        <w:jc w:val="both"/>
      </w:pPr>
      <w:proofErr w:type="gramStart"/>
      <w:r>
        <w:t xml:space="preserve">В соответствии со </w:t>
      </w:r>
      <w:hyperlink r:id="rId6" w:history="1">
        <w:r>
          <w:rPr>
            <w:color w:val="0000FF"/>
          </w:rPr>
          <w:t>статьей 19</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и Федеральным </w:t>
      </w:r>
      <w:hyperlink r:id="rId7"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Правительство Республики Марий Эл постановляет:</w:t>
      </w:r>
      <w:proofErr w:type="gramEnd"/>
    </w:p>
    <w:p w:rsidR="00267A84" w:rsidRDefault="00267A84">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региональном государственном контроле (надзоре) в области обращения с животными на территории Республики Марий Эл.</w:t>
      </w:r>
    </w:p>
    <w:p w:rsidR="00267A84" w:rsidRDefault="00267A84">
      <w:pPr>
        <w:pStyle w:val="ConsPlusNormal"/>
        <w:spacing w:before="220"/>
        <w:ind w:firstLine="540"/>
        <w:jc w:val="both"/>
      </w:pPr>
      <w:r>
        <w:t>2. Признать утратившими силу:</w:t>
      </w:r>
    </w:p>
    <w:p w:rsidR="00267A84" w:rsidRDefault="00267A84">
      <w:pPr>
        <w:pStyle w:val="ConsPlusNormal"/>
        <w:spacing w:before="220"/>
        <w:ind w:firstLine="540"/>
        <w:jc w:val="both"/>
      </w:pPr>
      <w:hyperlink r:id="rId8" w:history="1">
        <w:r>
          <w:rPr>
            <w:color w:val="0000FF"/>
          </w:rPr>
          <w:t>постановление</w:t>
        </w:r>
      </w:hyperlink>
      <w:r>
        <w:t xml:space="preserve"> Правительства Республики Марий Эл от 30 января 2020 г. N 21 "Об организации и осуществлении государственного надзора в области обращения с животными на территории Республики Марий Эл" (портал "Марий Эл официальная" (portal.mari.ru/pravo), 30 января 2020 г., N 30012020040020);</w:t>
      </w:r>
    </w:p>
    <w:p w:rsidR="00267A84" w:rsidRDefault="00267A84">
      <w:pPr>
        <w:pStyle w:val="ConsPlusNormal"/>
        <w:spacing w:before="220"/>
        <w:ind w:firstLine="540"/>
        <w:jc w:val="both"/>
      </w:pPr>
      <w:hyperlink r:id="rId9" w:history="1">
        <w:r>
          <w:rPr>
            <w:color w:val="0000FF"/>
          </w:rPr>
          <w:t>пункт 2 раздела I</w:t>
        </w:r>
      </w:hyperlink>
      <w:r>
        <w:t xml:space="preserve"> постановления Правительства Республики Марий Эл от 3 июля 2020 г. N 262 "О внесении изменений в некоторые постановления Правительства Республики Марий Эл" (портал "Марий Эл официальная" (portal.mari.ru/pravo), 3 июля 2020 г., N 03072020040224);</w:t>
      </w:r>
    </w:p>
    <w:p w:rsidR="00267A84" w:rsidRDefault="00267A84">
      <w:pPr>
        <w:pStyle w:val="ConsPlusNormal"/>
        <w:spacing w:before="220"/>
        <w:ind w:firstLine="540"/>
        <w:jc w:val="both"/>
      </w:pPr>
      <w:hyperlink r:id="rId10" w:history="1">
        <w:r>
          <w:rPr>
            <w:color w:val="0000FF"/>
          </w:rPr>
          <w:t>постановление</w:t>
        </w:r>
      </w:hyperlink>
      <w:r>
        <w:t xml:space="preserve"> Правительства Республики Марий Эл от 28 мая 2021 г. N 211 "О внесении изменений в постановление Правительства Республики Марий Эл от 30 января 2020 г. N 21" (портал "Марий Эл официальная" (portal.mari.ru/pravo), 28 мая 2021 г., N 28052021040175).</w:t>
      </w:r>
    </w:p>
    <w:p w:rsidR="00267A84" w:rsidRDefault="00267A8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Марий Эл Сальникова А.А.</w:t>
      </w:r>
    </w:p>
    <w:p w:rsidR="00267A84" w:rsidRDefault="00267A84">
      <w:pPr>
        <w:pStyle w:val="ConsPlusNormal"/>
        <w:spacing w:before="220"/>
        <w:ind w:firstLine="540"/>
        <w:jc w:val="both"/>
      </w:pPr>
      <w:bookmarkStart w:id="0" w:name="P17"/>
      <w:bookmarkEnd w:id="0"/>
      <w:r>
        <w:t xml:space="preserve">4. Настоящее постановление вступает в силу с 1 января 2022 г., за исключением </w:t>
      </w:r>
      <w:hyperlink w:anchor="P242" w:history="1">
        <w:r>
          <w:rPr>
            <w:color w:val="0000FF"/>
          </w:rPr>
          <w:t>раздела VII</w:t>
        </w:r>
      </w:hyperlink>
      <w:r>
        <w:t>, который вступает в силу с 1 марта 2022 г.</w:t>
      </w:r>
    </w:p>
    <w:p w:rsidR="00267A84" w:rsidRDefault="00267A84">
      <w:pPr>
        <w:pStyle w:val="ConsPlusNormal"/>
        <w:jc w:val="both"/>
      </w:pPr>
    </w:p>
    <w:p w:rsidR="00267A84" w:rsidRDefault="00267A84">
      <w:pPr>
        <w:pStyle w:val="ConsPlusNormal"/>
        <w:jc w:val="right"/>
      </w:pPr>
      <w:r>
        <w:t>И.о. Председателя Правительства</w:t>
      </w:r>
    </w:p>
    <w:p w:rsidR="00267A84" w:rsidRDefault="00267A84">
      <w:pPr>
        <w:pStyle w:val="ConsPlusNormal"/>
        <w:jc w:val="right"/>
      </w:pPr>
      <w:r>
        <w:t>Республики Марий Эл</w:t>
      </w:r>
    </w:p>
    <w:p w:rsidR="00267A84" w:rsidRDefault="00267A84">
      <w:pPr>
        <w:pStyle w:val="ConsPlusNormal"/>
        <w:jc w:val="right"/>
      </w:pPr>
      <w:r>
        <w:t>А.САЛЬНИКОВ</w:t>
      </w:r>
    </w:p>
    <w:p w:rsidR="00267A84" w:rsidRDefault="00267A84">
      <w:pPr>
        <w:pStyle w:val="ConsPlusNormal"/>
        <w:jc w:val="both"/>
      </w:pPr>
    </w:p>
    <w:p w:rsidR="00267A84" w:rsidRDefault="00267A84">
      <w:pPr>
        <w:pStyle w:val="ConsPlusNormal"/>
        <w:jc w:val="both"/>
      </w:pPr>
    </w:p>
    <w:p w:rsidR="00267A84" w:rsidRDefault="00267A84">
      <w:pPr>
        <w:pStyle w:val="ConsPlusNormal"/>
        <w:jc w:val="both"/>
      </w:pPr>
    </w:p>
    <w:p w:rsidR="00267A84" w:rsidRDefault="00267A84">
      <w:pPr>
        <w:pStyle w:val="ConsPlusNormal"/>
        <w:jc w:val="both"/>
      </w:pPr>
    </w:p>
    <w:p w:rsidR="00267A84" w:rsidRDefault="00267A84">
      <w:pPr>
        <w:pStyle w:val="ConsPlusNormal"/>
        <w:jc w:val="both"/>
      </w:pPr>
    </w:p>
    <w:p w:rsidR="00267A84" w:rsidRDefault="00267A84">
      <w:pPr>
        <w:pStyle w:val="ConsPlusNormal"/>
        <w:jc w:val="right"/>
        <w:outlineLvl w:val="0"/>
      </w:pPr>
      <w:r>
        <w:t>Утверждено</w:t>
      </w:r>
    </w:p>
    <w:p w:rsidR="00267A84" w:rsidRDefault="00267A84">
      <w:pPr>
        <w:pStyle w:val="ConsPlusNormal"/>
        <w:jc w:val="right"/>
      </w:pPr>
      <w:r>
        <w:t>постановлением</w:t>
      </w:r>
    </w:p>
    <w:p w:rsidR="00267A84" w:rsidRDefault="00267A84">
      <w:pPr>
        <w:pStyle w:val="ConsPlusNormal"/>
        <w:jc w:val="right"/>
      </w:pPr>
      <w:r>
        <w:t>Правительства</w:t>
      </w:r>
    </w:p>
    <w:p w:rsidR="00267A84" w:rsidRDefault="00267A84">
      <w:pPr>
        <w:pStyle w:val="ConsPlusNormal"/>
        <w:jc w:val="right"/>
      </w:pPr>
      <w:r>
        <w:t>Республики Марий Эл</w:t>
      </w:r>
    </w:p>
    <w:p w:rsidR="00267A84" w:rsidRDefault="00267A84">
      <w:pPr>
        <w:pStyle w:val="ConsPlusNormal"/>
        <w:jc w:val="right"/>
      </w:pPr>
      <w:r>
        <w:t>от 30 сентября 2021 г. N 409</w:t>
      </w:r>
    </w:p>
    <w:p w:rsidR="00267A84" w:rsidRDefault="00267A84">
      <w:pPr>
        <w:pStyle w:val="ConsPlusNormal"/>
        <w:jc w:val="both"/>
      </w:pPr>
    </w:p>
    <w:p w:rsidR="00267A84" w:rsidRDefault="00267A84">
      <w:pPr>
        <w:pStyle w:val="ConsPlusTitle"/>
        <w:jc w:val="center"/>
      </w:pPr>
      <w:bookmarkStart w:id="1" w:name="P33"/>
      <w:bookmarkEnd w:id="1"/>
      <w:r>
        <w:t>ПОЛОЖЕНИЕ</w:t>
      </w:r>
    </w:p>
    <w:p w:rsidR="00267A84" w:rsidRDefault="00267A84">
      <w:pPr>
        <w:pStyle w:val="ConsPlusTitle"/>
        <w:jc w:val="center"/>
      </w:pPr>
      <w:r>
        <w:t>О РЕГИОНАЛЬНОМ ГОСУДАРСТВЕННОМ КОНТРОЛЕ (НАДЗОРЕ) В ОБЛАСТИ</w:t>
      </w:r>
    </w:p>
    <w:p w:rsidR="00267A84" w:rsidRDefault="00267A84">
      <w:pPr>
        <w:pStyle w:val="ConsPlusTitle"/>
        <w:jc w:val="center"/>
      </w:pPr>
      <w:r>
        <w:t>ОБРАЩЕНИЯ С ЖИВОТНЫМИ НА ТЕРРИТОРИИ РЕСПУБЛИКИ МАРИЙ ЭЛ</w:t>
      </w:r>
    </w:p>
    <w:p w:rsidR="00267A84" w:rsidRDefault="00267A84">
      <w:pPr>
        <w:pStyle w:val="ConsPlusNormal"/>
        <w:jc w:val="both"/>
      </w:pPr>
    </w:p>
    <w:p w:rsidR="00267A84" w:rsidRDefault="00267A84">
      <w:pPr>
        <w:pStyle w:val="ConsPlusTitle"/>
        <w:jc w:val="center"/>
        <w:outlineLvl w:val="1"/>
      </w:pPr>
      <w:r>
        <w:t>I. Общие положения</w:t>
      </w:r>
    </w:p>
    <w:p w:rsidR="00267A84" w:rsidRDefault="00267A84">
      <w:pPr>
        <w:pStyle w:val="ConsPlusNormal"/>
        <w:jc w:val="both"/>
      </w:pPr>
    </w:p>
    <w:p w:rsidR="00267A84" w:rsidRDefault="00267A84">
      <w:pPr>
        <w:pStyle w:val="ConsPlusNormal"/>
        <w:ind w:firstLine="540"/>
        <w:jc w:val="both"/>
      </w:pPr>
      <w:r>
        <w:t>1. Настоящее Положение устанавливает порядок организации и осуществления регионального государственного контроля (надзора) в области обращения с животными на территории Республики Марий Эл (далее - региональный государственный контроль (надзор)).</w:t>
      </w:r>
    </w:p>
    <w:p w:rsidR="00267A84" w:rsidRDefault="00267A84">
      <w:pPr>
        <w:pStyle w:val="ConsPlusNormal"/>
        <w:spacing w:before="220"/>
        <w:ind w:firstLine="540"/>
        <w:jc w:val="both"/>
      </w:pPr>
      <w:proofErr w:type="gramStart"/>
      <w:r>
        <w:t xml:space="preserve">Организация и осуществление регионального государственного контроля (надзора) регулируются Федеральным </w:t>
      </w:r>
      <w:hyperlink r:id="rId11"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от 31 июля 2020 г. N 248-ФЗ) и Федеральным </w:t>
      </w:r>
      <w:hyperlink r:id="rId12" w:history="1">
        <w:r>
          <w:rPr>
            <w:color w:val="0000FF"/>
          </w:rPr>
          <w:t>законом</w:t>
        </w:r>
      </w:hyperlink>
      <w:r>
        <w:t xml:space="preserve"> от 27 декабря 2018 г. N 498-ФЗ "Об ответственном обращении с животными и о внесении изменений в отдельные законодательные акты</w:t>
      </w:r>
      <w:proofErr w:type="gramEnd"/>
      <w:r>
        <w:t xml:space="preserve"> Российской Федерации" (далее - Федеральный закон от 27 декабря 2018 г. N 498-ФЗ).</w:t>
      </w:r>
    </w:p>
    <w:p w:rsidR="00267A84" w:rsidRDefault="00267A84">
      <w:pPr>
        <w:pStyle w:val="ConsPlusNormal"/>
        <w:spacing w:before="220"/>
        <w:ind w:firstLine="540"/>
        <w:jc w:val="both"/>
      </w:pPr>
      <w:r>
        <w:t xml:space="preserve">2. </w:t>
      </w:r>
      <w:proofErr w:type="gramStart"/>
      <w:r>
        <w:t xml:space="preserve">Предметом государственного контроля (надзора)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обращения с животными, установленных Федеральным </w:t>
      </w:r>
      <w:hyperlink r:id="rId13" w:history="1">
        <w:r>
          <w:rPr>
            <w:color w:val="0000FF"/>
          </w:rPr>
          <w:t>законом</w:t>
        </w:r>
      </w:hyperlink>
      <w:r>
        <w:t xml:space="preserve"> от 27 декабря 2018 г. N 498-ФЗ 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Марий Эл, при содержании и использовании животных, ином обращении</w:t>
      </w:r>
      <w:proofErr w:type="gramEnd"/>
      <w:r>
        <w:t xml:space="preserve"> с животными, </w:t>
      </w:r>
      <w:proofErr w:type="gramStart"/>
      <w:r>
        <w:t>осуществлении</w:t>
      </w:r>
      <w:proofErr w:type="gramEnd"/>
      <w:r>
        <w:t xml:space="preserve"> деятельности по обращению с животными без владельцев, при осуществлении деятельности приютов для животных, включая соблюдение норм содержания животных в них, за исключением случаев, установленных </w:t>
      </w:r>
      <w:hyperlink r:id="rId14" w:history="1">
        <w:r>
          <w:rPr>
            <w:color w:val="0000FF"/>
          </w:rPr>
          <w:t>частью 2 статьи 19</w:t>
        </w:r>
      </w:hyperlink>
      <w:r>
        <w:t xml:space="preserve"> Федерального закона от 27 декабря 2018 г. N 498-ФЗ (далее - обязательные требования).</w:t>
      </w:r>
    </w:p>
    <w:p w:rsidR="00267A84" w:rsidRDefault="00267A84">
      <w:pPr>
        <w:pStyle w:val="ConsPlusNormal"/>
        <w:spacing w:before="220"/>
        <w:ind w:firstLine="540"/>
        <w:jc w:val="both"/>
      </w:pPr>
      <w:r>
        <w:t>3. Региональный государственный контроль (надзор) осуществляет Комитет ветеринарии Республики Марий Эл (далее - Комитет).</w:t>
      </w:r>
    </w:p>
    <w:p w:rsidR="00267A84" w:rsidRDefault="00267A84">
      <w:pPr>
        <w:pStyle w:val="ConsPlusNormal"/>
        <w:spacing w:before="220"/>
        <w:ind w:firstLine="540"/>
        <w:jc w:val="both"/>
      </w:pPr>
      <w:r>
        <w:t>4. Должностными лицами Комитета, уполномоченными осуществлять региональный государственный контроль (надзор) в области обращения с животными (далее - должностные лица Комитета), являются:</w:t>
      </w:r>
    </w:p>
    <w:p w:rsidR="00267A84" w:rsidRDefault="00267A84">
      <w:pPr>
        <w:pStyle w:val="ConsPlusNormal"/>
        <w:spacing w:before="220"/>
        <w:ind w:firstLine="540"/>
        <w:jc w:val="both"/>
      </w:pPr>
      <w:r>
        <w:t>начальник отдела организации ветеринарного дела и деятельности в сфере обращения с животными Комитета;</w:t>
      </w:r>
    </w:p>
    <w:p w:rsidR="00267A84" w:rsidRDefault="00267A84">
      <w:pPr>
        <w:pStyle w:val="ConsPlusNormal"/>
        <w:spacing w:before="220"/>
        <w:ind w:firstLine="540"/>
        <w:jc w:val="both"/>
      </w:pPr>
      <w:r>
        <w:t>заместитель начальника отдела организации ветеринарного дела и деятельности в сфере обращения с животными Комитета;</w:t>
      </w:r>
    </w:p>
    <w:p w:rsidR="00267A84" w:rsidRDefault="00267A84">
      <w:pPr>
        <w:pStyle w:val="ConsPlusNormal"/>
        <w:spacing w:before="220"/>
        <w:ind w:firstLine="540"/>
        <w:jc w:val="both"/>
      </w:pPr>
      <w:r>
        <w:t>главный специалист-эксперт отдела организации ветеринарного дела и деятельности в сфере обращения с животными Комитета;</w:t>
      </w:r>
    </w:p>
    <w:p w:rsidR="00267A84" w:rsidRDefault="00267A84">
      <w:pPr>
        <w:pStyle w:val="ConsPlusNormal"/>
        <w:spacing w:before="220"/>
        <w:ind w:firstLine="540"/>
        <w:jc w:val="both"/>
      </w:pPr>
      <w:r>
        <w:t>ведущий специалист-эксперт отдела организации ветеринарного дела и деятельности в сфере обращения с животными Комитета;</w:t>
      </w:r>
    </w:p>
    <w:p w:rsidR="00267A84" w:rsidRDefault="00267A84">
      <w:pPr>
        <w:pStyle w:val="ConsPlusNormal"/>
        <w:spacing w:before="220"/>
        <w:ind w:firstLine="540"/>
        <w:jc w:val="both"/>
      </w:pPr>
      <w:r>
        <w:t>государственные инспекторы отдела организации ветеринарного дела и деятельности в сфере обращения с животными Комитета.</w:t>
      </w:r>
    </w:p>
    <w:p w:rsidR="00267A84" w:rsidRDefault="00267A84">
      <w:pPr>
        <w:pStyle w:val="ConsPlusNormal"/>
        <w:spacing w:before="220"/>
        <w:ind w:firstLine="540"/>
        <w:jc w:val="both"/>
      </w:pPr>
      <w:r>
        <w:t>5. Должностными лицами, уполномоченными на принятие решений о проведении контрольных (надзорных) мероприятий, являются председатель Комитета и заместитель председателя Комитета.</w:t>
      </w:r>
    </w:p>
    <w:p w:rsidR="00267A84" w:rsidRDefault="00267A84">
      <w:pPr>
        <w:pStyle w:val="ConsPlusNormal"/>
        <w:spacing w:before="220"/>
        <w:ind w:firstLine="540"/>
        <w:jc w:val="both"/>
      </w:pPr>
      <w:r>
        <w:t xml:space="preserve">6. </w:t>
      </w:r>
      <w:proofErr w:type="gramStart"/>
      <w:r>
        <w:t xml:space="preserve">Должностные лица Комитета при проведении контрольных (надзорных) мероприятий в </w:t>
      </w:r>
      <w:r>
        <w:lastRenderedPageBreak/>
        <w:t xml:space="preserve">пределах своих полномочий и в объеме проводимых контрольных (надзорных) действий выполняют обязанности и пользуются правами, установленными </w:t>
      </w:r>
      <w:hyperlink r:id="rId15" w:history="1">
        <w:r>
          <w:rPr>
            <w:color w:val="0000FF"/>
          </w:rPr>
          <w:t>частями 1</w:t>
        </w:r>
      </w:hyperlink>
      <w:r>
        <w:t xml:space="preserve"> и </w:t>
      </w:r>
      <w:hyperlink r:id="rId16" w:history="1">
        <w:r>
          <w:rPr>
            <w:color w:val="0000FF"/>
          </w:rPr>
          <w:t>2 статьи 29</w:t>
        </w:r>
      </w:hyperlink>
      <w:r>
        <w:t xml:space="preserve"> Федерального закона от 31 июля 2020 г. N 248-ФЗ, а также </w:t>
      </w:r>
      <w:hyperlink r:id="rId17" w:history="1">
        <w:r>
          <w:rPr>
            <w:color w:val="0000FF"/>
          </w:rPr>
          <w:t>частями 5</w:t>
        </w:r>
      </w:hyperlink>
      <w:r>
        <w:t xml:space="preserve"> и </w:t>
      </w:r>
      <w:hyperlink r:id="rId18" w:history="1">
        <w:r>
          <w:rPr>
            <w:color w:val="0000FF"/>
          </w:rPr>
          <w:t>6 статьи 19</w:t>
        </w:r>
      </w:hyperlink>
      <w:r>
        <w:t xml:space="preserve"> Федерального закона от 27 декабря 2018 г. N 498-ФЗ.</w:t>
      </w:r>
      <w:proofErr w:type="gramEnd"/>
    </w:p>
    <w:p w:rsidR="00267A84" w:rsidRDefault="00267A84">
      <w:pPr>
        <w:pStyle w:val="ConsPlusNormal"/>
        <w:jc w:val="both"/>
      </w:pPr>
    </w:p>
    <w:p w:rsidR="00267A84" w:rsidRDefault="00267A84">
      <w:pPr>
        <w:pStyle w:val="ConsPlusTitle"/>
        <w:jc w:val="center"/>
        <w:outlineLvl w:val="1"/>
      </w:pPr>
      <w:r>
        <w:t>II. Объекты регионального государственного контроля</w:t>
      </w:r>
    </w:p>
    <w:p w:rsidR="00267A84" w:rsidRDefault="00267A84">
      <w:pPr>
        <w:pStyle w:val="ConsPlusTitle"/>
        <w:jc w:val="center"/>
      </w:pPr>
      <w:r>
        <w:t>(надзора)</w:t>
      </w:r>
    </w:p>
    <w:p w:rsidR="00267A84" w:rsidRDefault="00267A84">
      <w:pPr>
        <w:pStyle w:val="ConsPlusNormal"/>
        <w:jc w:val="both"/>
      </w:pPr>
    </w:p>
    <w:p w:rsidR="00267A84" w:rsidRDefault="00267A84">
      <w:pPr>
        <w:pStyle w:val="ConsPlusNormal"/>
        <w:ind w:firstLine="540"/>
        <w:jc w:val="both"/>
      </w:pPr>
      <w:r>
        <w:t>7. Объектами регионального государственного контроля (надзора) (далее - объект контроля) Комитета являются:</w:t>
      </w:r>
    </w:p>
    <w:p w:rsidR="00267A84" w:rsidRDefault="00267A84">
      <w:pPr>
        <w:pStyle w:val="ConsPlusNormal"/>
        <w:spacing w:before="220"/>
        <w:ind w:firstLine="540"/>
        <w:jc w:val="both"/>
      </w:pPr>
      <w:r>
        <w:t>а) деятельность по содержанию и использованию животных, иному обращению с животными;</w:t>
      </w:r>
    </w:p>
    <w:p w:rsidR="00267A84" w:rsidRDefault="00267A84">
      <w:pPr>
        <w:pStyle w:val="ConsPlusNormal"/>
        <w:spacing w:before="220"/>
        <w:ind w:firstLine="540"/>
        <w:jc w:val="both"/>
      </w:pPr>
      <w:r>
        <w:t xml:space="preserve">б) деятельность приютов для животных, включая соблюдение норм содержания животных в них, за исключением случаев, установленных </w:t>
      </w:r>
      <w:hyperlink r:id="rId19" w:history="1">
        <w:r>
          <w:rPr>
            <w:color w:val="0000FF"/>
          </w:rPr>
          <w:t>частью 2 статьи 19</w:t>
        </w:r>
      </w:hyperlink>
      <w:r>
        <w:t xml:space="preserve"> Федерального закона от 27 декабря 2018 г. N 498-ФЗ;</w:t>
      </w:r>
    </w:p>
    <w:p w:rsidR="00267A84" w:rsidRDefault="00267A84">
      <w:pPr>
        <w:pStyle w:val="ConsPlusNormal"/>
        <w:spacing w:before="220"/>
        <w:ind w:firstLine="540"/>
        <w:jc w:val="both"/>
      </w:pPr>
      <w:r>
        <w:t>в) здания, помещения, сооружения, оборудование, устройства, предметы, материалы, транспортные средства и другие объекты, которыми контролируемые лица владеют и (или) пользуются при осуществлении деятельности по содержанию и использованию животных, ином обращении с животными.</w:t>
      </w:r>
    </w:p>
    <w:p w:rsidR="00267A84" w:rsidRDefault="00267A84">
      <w:pPr>
        <w:pStyle w:val="ConsPlusNormal"/>
        <w:spacing w:before="220"/>
        <w:ind w:firstLine="540"/>
        <w:jc w:val="both"/>
      </w:pPr>
      <w:r>
        <w:t>8. Учет объектов контроля Комитетом осуществляется путем получения информации:</w:t>
      </w:r>
    </w:p>
    <w:p w:rsidR="00267A84" w:rsidRDefault="00267A84">
      <w:pPr>
        <w:pStyle w:val="ConsPlusNormal"/>
        <w:spacing w:before="220"/>
        <w:ind w:firstLine="540"/>
        <w:jc w:val="both"/>
      </w:pPr>
      <w:r>
        <w:t>а) о содержании и использовании животных, ином обращении с животными контролируемыми лицами по итогам проведения контрольных (надзорных) мероприятий;</w:t>
      </w:r>
    </w:p>
    <w:p w:rsidR="00267A84" w:rsidRDefault="00267A84">
      <w:pPr>
        <w:pStyle w:val="ConsPlusNormal"/>
        <w:spacing w:before="220"/>
        <w:ind w:firstLine="540"/>
        <w:jc w:val="both"/>
      </w:pPr>
      <w:r>
        <w:t>б) об объектах контроля из федеральной государственной информационной системы в области ветеринарии;</w:t>
      </w:r>
    </w:p>
    <w:p w:rsidR="00267A84" w:rsidRDefault="00267A84">
      <w:pPr>
        <w:pStyle w:val="ConsPlusNormal"/>
        <w:spacing w:before="220"/>
        <w:ind w:firstLine="540"/>
        <w:jc w:val="both"/>
      </w:pPr>
      <w:r>
        <w:t>в) о содержании и использовании животных контролируемыми лицами по итогам проведения профилактических мероприятий, межведомственного взаимодействия, а также с учетом информации, содержащейся в государственных информационных системах.</w:t>
      </w:r>
    </w:p>
    <w:p w:rsidR="00267A84" w:rsidRDefault="00267A84">
      <w:pPr>
        <w:pStyle w:val="ConsPlusNormal"/>
        <w:spacing w:before="220"/>
        <w:ind w:firstLine="540"/>
        <w:jc w:val="both"/>
      </w:pPr>
      <w:r>
        <w:t>9. Фиксация сведений об объектах контроля осуществляется путем их внесения в учетные документы.</w:t>
      </w:r>
    </w:p>
    <w:p w:rsidR="00267A84" w:rsidRDefault="00267A84">
      <w:pPr>
        <w:pStyle w:val="ConsPlusNormal"/>
        <w:spacing w:before="220"/>
        <w:ind w:firstLine="540"/>
        <w:jc w:val="both"/>
      </w:pPr>
      <w:r>
        <w:t>Учетный документ представляет собой перечень сведений об объектах контроля и может быть создан как на бумажном, так и на электронном носителе.</w:t>
      </w:r>
    </w:p>
    <w:p w:rsidR="00267A84" w:rsidRDefault="00267A84">
      <w:pPr>
        <w:pStyle w:val="ConsPlusNormal"/>
        <w:spacing w:before="220"/>
        <w:ind w:firstLine="540"/>
        <w:jc w:val="both"/>
      </w:pPr>
      <w:r>
        <w:t>Формирование и ведение учетных документов осуществляются Комитетом по каждому объекту контроля отдельно.</w:t>
      </w:r>
    </w:p>
    <w:p w:rsidR="00267A84" w:rsidRDefault="00267A84">
      <w:pPr>
        <w:pStyle w:val="ConsPlusNormal"/>
        <w:jc w:val="both"/>
      </w:pPr>
    </w:p>
    <w:p w:rsidR="00267A84" w:rsidRDefault="00267A84">
      <w:pPr>
        <w:pStyle w:val="ConsPlusTitle"/>
        <w:jc w:val="center"/>
        <w:outlineLvl w:val="1"/>
      </w:pPr>
      <w:r>
        <w:t xml:space="preserve">III. Управление рисками причинения вреда (ущерба) </w:t>
      </w:r>
      <w:proofErr w:type="gramStart"/>
      <w:r>
        <w:t>охраняемым</w:t>
      </w:r>
      <w:proofErr w:type="gramEnd"/>
    </w:p>
    <w:p w:rsidR="00267A84" w:rsidRDefault="00267A84">
      <w:pPr>
        <w:pStyle w:val="ConsPlusTitle"/>
        <w:jc w:val="center"/>
      </w:pPr>
      <w:r>
        <w:t xml:space="preserve">законом ценностям при осуществлении </w:t>
      </w:r>
      <w:proofErr w:type="gramStart"/>
      <w:r>
        <w:t>регионального</w:t>
      </w:r>
      <w:proofErr w:type="gramEnd"/>
    </w:p>
    <w:p w:rsidR="00267A84" w:rsidRDefault="00267A84">
      <w:pPr>
        <w:pStyle w:val="ConsPlusTitle"/>
        <w:jc w:val="center"/>
      </w:pPr>
      <w:r>
        <w:t>государственного контроля (надзора) и критерии отнесения</w:t>
      </w:r>
    </w:p>
    <w:p w:rsidR="00267A84" w:rsidRDefault="00267A84">
      <w:pPr>
        <w:pStyle w:val="ConsPlusTitle"/>
        <w:jc w:val="center"/>
      </w:pPr>
      <w:r>
        <w:t>объектов контроля к категориям риска причинения</w:t>
      </w:r>
    </w:p>
    <w:p w:rsidR="00267A84" w:rsidRDefault="00267A84">
      <w:pPr>
        <w:pStyle w:val="ConsPlusTitle"/>
        <w:jc w:val="center"/>
      </w:pPr>
      <w:r>
        <w:t>вреда (ущерба)</w:t>
      </w:r>
    </w:p>
    <w:p w:rsidR="00267A84" w:rsidRDefault="00267A84">
      <w:pPr>
        <w:pStyle w:val="ConsPlusNormal"/>
        <w:jc w:val="both"/>
      </w:pPr>
    </w:p>
    <w:p w:rsidR="00267A84" w:rsidRDefault="00267A84">
      <w:pPr>
        <w:pStyle w:val="ConsPlusNormal"/>
        <w:ind w:firstLine="540"/>
        <w:jc w:val="both"/>
      </w:pPr>
      <w:r>
        <w:t>10. При осуществлении регионального государственного контроля (надзора) применяется система оценки и управления рисками.</w:t>
      </w:r>
    </w:p>
    <w:p w:rsidR="00267A84" w:rsidRDefault="00267A84">
      <w:pPr>
        <w:pStyle w:val="ConsPlusNormal"/>
        <w:spacing w:before="220"/>
        <w:ind w:firstLine="540"/>
        <w:jc w:val="both"/>
      </w:pPr>
      <w:r>
        <w:t>11. Комитет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(далее - категории риска):</w:t>
      </w:r>
    </w:p>
    <w:p w:rsidR="00267A84" w:rsidRDefault="00267A84">
      <w:pPr>
        <w:pStyle w:val="ConsPlusNormal"/>
        <w:spacing w:before="220"/>
        <w:ind w:firstLine="540"/>
        <w:jc w:val="both"/>
      </w:pPr>
      <w:r>
        <w:lastRenderedPageBreak/>
        <w:t>а) категория чрезвычайно высокого риска;</w:t>
      </w:r>
    </w:p>
    <w:p w:rsidR="00267A84" w:rsidRDefault="00267A84">
      <w:pPr>
        <w:pStyle w:val="ConsPlusNormal"/>
        <w:spacing w:before="220"/>
        <w:ind w:firstLine="540"/>
        <w:jc w:val="both"/>
      </w:pPr>
      <w:r>
        <w:t>б) категория высокого риска;</w:t>
      </w:r>
    </w:p>
    <w:p w:rsidR="00267A84" w:rsidRDefault="00267A84">
      <w:pPr>
        <w:pStyle w:val="ConsPlusNormal"/>
        <w:spacing w:before="220"/>
        <w:ind w:firstLine="540"/>
        <w:jc w:val="both"/>
      </w:pPr>
      <w:r>
        <w:t>в) категория значительного риска;</w:t>
      </w:r>
    </w:p>
    <w:p w:rsidR="00267A84" w:rsidRDefault="00267A84">
      <w:pPr>
        <w:pStyle w:val="ConsPlusNormal"/>
        <w:spacing w:before="220"/>
        <w:ind w:firstLine="540"/>
        <w:jc w:val="both"/>
      </w:pPr>
      <w:r>
        <w:t>г) категория среднего риска;</w:t>
      </w:r>
    </w:p>
    <w:p w:rsidR="00267A84" w:rsidRDefault="00267A84">
      <w:pPr>
        <w:pStyle w:val="ConsPlusNormal"/>
        <w:spacing w:before="220"/>
        <w:ind w:firstLine="540"/>
        <w:jc w:val="both"/>
      </w:pPr>
      <w:r>
        <w:t>д) категория умеренного риска;</w:t>
      </w:r>
    </w:p>
    <w:p w:rsidR="00267A84" w:rsidRDefault="00267A84">
      <w:pPr>
        <w:pStyle w:val="ConsPlusNormal"/>
        <w:spacing w:before="220"/>
        <w:ind w:firstLine="540"/>
        <w:jc w:val="both"/>
      </w:pPr>
      <w:r>
        <w:t>е) категория низкого риска.</w:t>
      </w:r>
    </w:p>
    <w:p w:rsidR="00267A84" w:rsidRDefault="00267A84">
      <w:pPr>
        <w:pStyle w:val="ConsPlusNormal"/>
        <w:spacing w:before="220"/>
        <w:ind w:firstLine="540"/>
        <w:jc w:val="both"/>
      </w:pPr>
      <w:r>
        <w:t xml:space="preserve">12. Отнесение объектов контроля к определенной категории риска определяется исходя из суммы баллов, присвоенных в соответствии с критериями отнесения объектов регионального государственного контроля (надзора) в области обращения с животными на территории Республики Марий Эл к категориям риска причинения вреда (ущерба), установленными в </w:t>
      </w:r>
      <w:hyperlink w:anchor="P277" w:history="1">
        <w:r>
          <w:rPr>
            <w:color w:val="0000FF"/>
          </w:rPr>
          <w:t>приложении</w:t>
        </w:r>
      </w:hyperlink>
      <w:r>
        <w:t xml:space="preserve"> к настоящему Положению, исходя из следующего:</w:t>
      </w:r>
    </w:p>
    <w:p w:rsidR="00267A84" w:rsidRDefault="00267A84">
      <w:pPr>
        <w:pStyle w:val="ConsPlusNormal"/>
        <w:spacing w:before="220"/>
        <w:ind w:firstLine="540"/>
        <w:jc w:val="both"/>
      </w:pPr>
      <w:r>
        <w:t>а) категория чрезвычайно высокого риска - 15 и более баллов;</w:t>
      </w:r>
    </w:p>
    <w:p w:rsidR="00267A84" w:rsidRDefault="00267A84">
      <w:pPr>
        <w:pStyle w:val="ConsPlusNormal"/>
        <w:spacing w:before="220"/>
        <w:ind w:firstLine="540"/>
        <w:jc w:val="both"/>
      </w:pPr>
      <w:r>
        <w:t>б) категория высокого риска - от 13 до 14 баллов;</w:t>
      </w:r>
    </w:p>
    <w:p w:rsidR="00267A84" w:rsidRDefault="00267A84">
      <w:pPr>
        <w:pStyle w:val="ConsPlusNormal"/>
        <w:spacing w:before="220"/>
        <w:ind w:firstLine="540"/>
        <w:jc w:val="both"/>
      </w:pPr>
      <w:r>
        <w:t>в) категория значительного риска - от 11 до 12 баллов;</w:t>
      </w:r>
    </w:p>
    <w:p w:rsidR="00267A84" w:rsidRDefault="00267A84">
      <w:pPr>
        <w:pStyle w:val="ConsPlusNormal"/>
        <w:spacing w:before="220"/>
        <w:ind w:firstLine="540"/>
        <w:jc w:val="both"/>
      </w:pPr>
      <w:r>
        <w:t>г) категория среднего риска - 10 баллов;</w:t>
      </w:r>
    </w:p>
    <w:p w:rsidR="00267A84" w:rsidRDefault="00267A84">
      <w:pPr>
        <w:pStyle w:val="ConsPlusNormal"/>
        <w:spacing w:before="220"/>
        <w:ind w:firstLine="540"/>
        <w:jc w:val="both"/>
      </w:pPr>
      <w:r>
        <w:t>д) категория умеренного риска - от 6 до 9 баллов;</w:t>
      </w:r>
    </w:p>
    <w:p w:rsidR="00267A84" w:rsidRDefault="00267A84">
      <w:pPr>
        <w:pStyle w:val="ConsPlusNormal"/>
        <w:spacing w:before="220"/>
        <w:ind w:firstLine="540"/>
        <w:jc w:val="both"/>
      </w:pPr>
      <w:r>
        <w:t>е) категория низкого риска - от 4 до 5 баллов.</w:t>
      </w:r>
    </w:p>
    <w:p w:rsidR="00267A84" w:rsidRDefault="00267A84">
      <w:pPr>
        <w:pStyle w:val="ConsPlusNormal"/>
        <w:spacing w:before="220"/>
        <w:ind w:firstLine="540"/>
        <w:jc w:val="both"/>
      </w:pPr>
      <w:r>
        <w:t xml:space="preserve">13. Изменение присвоенных категорий риска осуществляется в порядке, установленном </w:t>
      </w:r>
      <w:hyperlink r:id="rId20" w:history="1">
        <w:r>
          <w:rPr>
            <w:color w:val="0000FF"/>
          </w:rPr>
          <w:t>статьей 24</w:t>
        </w:r>
      </w:hyperlink>
      <w:r>
        <w:t xml:space="preserve"> Федерального закона от 31 июля 2020 г. N 248-ФЗ.</w:t>
      </w:r>
    </w:p>
    <w:p w:rsidR="00267A84" w:rsidRDefault="00267A84">
      <w:pPr>
        <w:pStyle w:val="ConsPlusNormal"/>
        <w:spacing w:before="220"/>
        <w:ind w:firstLine="540"/>
        <w:jc w:val="both"/>
      </w:pPr>
      <w:r>
        <w:t>14. В отношении объектов контроля, отнесенных к определенным категориям риска, устанавливаются следующие виды и периодичность проведения плановых контрольных (надзорных) мероприятий:</w:t>
      </w:r>
    </w:p>
    <w:p w:rsidR="00267A84" w:rsidRDefault="00267A84">
      <w:pPr>
        <w:pStyle w:val="ConsPlusNormal"/>
        <w:spacing w:before="220"/>
        <w:ind w:firstLine="540"/>
        <w:jc w:val="both"/>
      </w:pPr>
      <w:r>
        <w:t>для категории чрезвычайно высокого риска - выездная проверка один раз в год;</w:t>
      </w:r>
    </w:p>
    <w:p w:rsidR="00267A84" w:rsidRDefault="00267A84">
      <w:pPr>
        <w:pStyle w:val="ConsPlusNormal"/>
        <w:spacing w:before="220"/>
        <w:ind w:firstLine="540"/>
        <w:jc w:val="both"/>
      </w:pPr>
      <w:r>
        <w:t>для категории высокого риска - выездная проверка один раз в два года;</w:t>
      </w:r>
    </w:p>
    <w:p w:rsidR="00267A84" w:rsidRDefault="00267A84">
      <w:pPr>
        <w:pStyle w:val="ConsPlusNormal"/>
        <w:spacing w:before="220"/>
        <w:ind w:firstLine="540"/>
        <w:jc w:val="both"/>
      </w:pPr>
      <w:r>
        <w:t>для категории значительного риска - выездная проверка один раз в три года;</w:t>
      </w:r>
    </w:p>
    <w:p w:rsidR="00267A84" w:rsidRDefault="00267A84">
      <w:pPr>
        <w:pStyle w:val="ConsPlusNormal"/>
        <w:spacing w:before="220"/>
        <w:ind w:firstLine="540"/>
        <w:jc w:val="both"/>
      </w:pPr>
      <w:r>
        <w:t>для категории среднего риска - выездная проверка один раз в четыре года;</w:t>
      </w:r>
    </w:p>
    <w:p w:rsidR="00267A84" w:rsidRDefault="00267A84">
      <w:pPr>
        <w:pStyle w:val="ConsPlusNormal"/>
        <w:spacing w:before="220"/>
        <w:ind w:firstLine="540"/>
        <w:jc w:val="both"/>
      </w:pPr>
      <w:r>
        <w:t>для категории умеренного риска - выездная проверка один раз в пять лет.</w:t>
      </w:r>
    </w:p>
    <w:p w:rsidR="00267A84" w:rsidRDefault="00267A84">
      <w:pPr>
        <w:pStyle w:val="ConsPlusNormal"/>
        <w:spacing w:before="220"/>
        <w:ind w:firstLine="540"/>
        <w:jc w:val="both"/>
      </w:pPr>
      <w:r>
        <w:t>В отношении объектов контроля, отнесенных к категории низкого риска, плановые проверки не проводятся.</w:t>
      </w:r>
    </w:p>
    <w:p w:rsidR="00267A84" w:rsidRDefault="00267A84">
      <w:pPr>
        <w:pStyle w:val="ConsPlusNormal"/>
        <w:spacing w:before="220"/>
        <w:ind w:firstLine="540"/>
        <w:jc w:val="both"/>
      </w:pPr>
      <w:r>
        <w:t>15. Информация о присвоенных контролируемым лицам, осуществляющим деятельность в области обращения с животными на территории Республики Марий Эл, категориях риска размещается на официальном сайте Комитета в информационно-телекоммуникационной сети "Интернет" (далее - сеть Интернет).</w:t>
      </w:r>
    </w:p>
    <w:p w:rsidR="00267A84" w:rsidRDefault="00267A84">
      <w:pPr>
        <w:pStyle w:val="ConsPlusNormal"/>
        <w:spacing w:before="220"/>
        <w:ind w:firstLine="540"/>
        <w:jc w:val="both"/>
      </w:pPr>
      <w:r>
        <w:t xml:space="preserve">16. В целях оценки риска причинения вреда (ущерба) при принятии решения о проведении и выборе вида внепланового контрольного (надзорного) мероприятия, предусмотренного </w:t>
      </w:r>
      <w:hyperlink w:anchor="P160" w:history="1">
        <w:r>
          <w:rPr>
            <w:color w:val="0000FF"/>
          </w:rPr>
          <w:t>пунктом 25</w:t>
        </w:r>
      </w:hyperlink>
      <w:r>
        <w:t xml:space="preserve"> настоящего Положения, Комитетом применяются следующие индикаторы риска нарушения </w:t>
      </w:r>
      <w:r>
        <w:lastRenderedPageBreak/>
        <w:t>обязательных требований:</w:t>
      </w:r>
    </w:p>
    <w:p w:rsidR="00267A84" w:rsidRDefault="00267A84">
      <w:pPr>
        <w:pStyle w:val="ConsPlusNormal"/>
        <w:spacing w:before="220"/>
        <w:ind w:firstLine="540"/>
        <w:jc w:val="both"/>
      </w:pPr>
      <w:r>
        <w:t>наличие у Комитета сведений о причинении вреда (ущерба) или об угрозе причинения вреда (ущерба) охраняемым законом ценностям;</w:t>
      </w:r>
    </w:p>
    <w:p w:rsidR="00267A84" w:rsidRDefault="00267A84">
      <w:pPr>
        <w:pStyle w:val="ConsPlusNormal"/>
        <w:spacing w:before="220"/>
        <w:ind w:firstLine="540"/>
        <w:jc w:val="both"/>
      </w:pPr>
      <w:r>
        <w:t>выявление соответствия объекта контроля критериям отнесения объектов регионального государственного контроля (надзора) в области обращения с животными на территории Республики Марий Эл к категориям риска причинения вреда (ущерба) либо отклонение от таких параметров;</w:t>
      </w:r>
    </w:p>
    <w:p w:rsidR="00267A84" w:rsidRDefault="00267A84">
      <w:pPr>
        <w:pStyle w:val="ConsPlusNormal"/>
        <w:spacing w:before="220"/>
        <w:ind w:firstLine="540"/>
        <w:jc w:val="both"/>
      </w:pPr>
      <w:r>
        <w:t>непредставление в срок, установленный в предписании или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p>
    <w:p w:rsidR="00267A84" w:rsidRDefault="00267A84">
      <w:pPr>
        <w:pStyle w:val="ConsPlusNormal"/>
        <w:spacing w:before="220"/>
        <w:ind w:firstLine="540"/>
        <w:jc w:val="both"/>
      </w:pPr>
      <w:r>
        <w:t>наличие в уведомлении об исполнении предостережения сведений о непринятии мер по обеспечению соблюдения обязательных требований;</w:t>
      </w:r>
    </w:p>
    <w:p w:rsidR="00267A84" w:rsidRDefault="00267A84">
      <w:pPr>
        <w:pStyle w:val="ConsPlusNormal"/>
        <w:spacing w:before="220"/>
        <w:ind w:firstLine="540"/>
        <w:jc w:val="both"/>
      </w:pPr>
      <w:r>
        <w:t>наличие обращений граждан и организаций о нарушении обязательных требований.</w:t>
      </w:r>
    </w:p>
    <w:p w:rsidR="00267A84" w:rsidRDefault="00267A84">
      <w:pPr>
        <w:pStyle w:val="ConsPlusNormal"/>
        <w:spacing w:before="220"/>
        <w:ind w:firstLine="540"/>
        <w:jc w:val="both"/>
      </w:pPr>
      <w:r>
        <w:t xml:space="preserve">17. </w:t>
      </w:r>
      <w:proofErr w:type="gramStart"/>
      <w:r>
        <w:t>Выявление индикаторов риска нарушения обязательных требований осуществляется должностными лицами Комитета без взаимодействия с контролируемым лицом в ходе анализа и учета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w:t>
      </w:r>
      <w:proofErr w:type="gramEnd"/>
      <w:r>
        <w:t xml:space="preserve"> </w:t>
      </w:r>
      <w:proofErr w:type="gramStart"/>
      <w:r>
        <w:t>рамках межведомственного взаимодействия, по результатам предоставления гражданам и организациям государственных услуг, из обращений контролируемых лиц, граждан и организаций, из сообщений средств массовой информации, а также сведений, содержащихся в информационных ресурсах, и иных сведений об объектах контроля.</w:t>
      </w:r>
      <w:proofErr w:type="gramEnd"/>
    </w:p>
    <w:p w:rsidR="00267A84" w:rsidRDefault="00267A84">
      <w:pPr>
        <w:pStyle w:val="ConsPlusNormal"/>
        <w:jc w:val="both"/>
      </w:pPr>
    </w:p>
    <w:p w:rsidR="00267A84" w:rsidRDefault="00267A84">
      <w:pPr>
        <w:pStyle w:val="ConsPlusTitle"/>
        <w:jc w:val="center"/>
        <w:outlineLvl w:val="1"/>
      </w:pPr>
      <w:r>
        <w:t>IV. Профилактика рисков причинения вреда (ущерба)</w:t>
      </w:r>
    </w:p>
    <w:p w:rsidR="00267A84" w:rsidRDefault="00267A84">
      <w:pPr>
        <w:pStyle w:val="ConsPlusTitle"/>
        <w:jc w:val="center"/>
      </w:pPr>
      <w:r>
        <w:t>охраняемым законом ценностям</w:t>
      </w:r>
    </w:p>
    <w:p w:rsidR="00267A84" w:rsidRDefault="00267A84">
      <w:pPr>
        <w:pStyle w:val="ConsPlusNormal"/>
        <w:jc w:val="both"/>
      </w:pPr>
    </w:p>
    <w:p w:rsidR="00267A84" w:rsidRDefault="00267A84">
      <w:pPr>
        <w:pStyle w:val="ConsPlusNormal"/>
        <w:ind w:firstLine="540"/>
        <w:jc w:val="both"/>
      </w:pPr>
      <w:r>
        <w:t>18. При осуществлении регионального государственного контроля (надзора) могут проводиться следующие виды профилактических мероприятий:</w:t>
      </w:r>
    </w:p>
    <w:p w:rsidR="00267A84" w:rsidRDefault="00267A84">
      <w:pPr>
        <w:pStyle w:val="ConsPlusNormal"/>
        <w:spacing w:before="220"/>
        <w:ind w:firstLine="540"/>
        <w:jc w:val="both"/>
      </w:pPr>
      <w:r>
        <w:t>информирование;</w:t>
      </w:r>
    </w:p>
    <w:p w:rsidR="00267A84" w:rsidRDefault="00267A84">
      <w:pPr>
        <w:pStyle w:val="ConsPlusNormal"/>
        <w:spacing w:before="220"/>
        <w:ind w:firstLine="540"/>
        <w:jc w:val="both"/>
      </w:pPr>
      <w:r>
        <w:t>обобщение правоприменительной практики;</w:t>
      </w:r>
    </w:p>
    <w:p w:rsidR="00267A84" w:rsidRDefault="00267A84">
      <w:pPr>
        <w:pStyle w:val="ConsPlusNormal"/>
        <w:spacing w:before="220"/>
        <w:ind w:firstLine="540"/>
        <w:jc w:val="both"/>
      </w:pPr>
      <w:r>
        <w:t>объявление предостережения;</w:t>
      </w:r>
    </w:p>
    <w:p w:rsidR="00267A84" w:rsidRDefault="00267A84">
      <w:pPr>
        <w:pStyle w:val="ConsPlusNormal"/>
        <w:spacing w:before="220"/>
        <w:ind w:firstLine="540"/>
        <w:jc w:val="both"/>
      </w:pPr>
      <w:r>
        <w:t>консультирование;</w:t>
      </w:r>
    </w:p>
    <w:p w:rsidR="00267A84" w:rsidRDefault="00267A84">
      <w:pPr>
        <w:pStyle w:val="ConsPlusNormal"/>
        <w:spacing w:before="220"/>
        <w:ind w:firstLine="540"/>
        <w:jc w:val="both"/>
      </w:pPr>
      <w:r>
        <w:t>профилактический визит.</w:t>
      </w:r>
    </w:p>
    <w:p w:rsidR="00267A84" w:rsidRDefault="00267A84">
      <w:pPr>
        <w:pStyle w:val="ConsPlusNormal"/>
        <w:spacing w:before="220"/>
        <w:ind w:firstLine="540"/>
        <w:jc w:val="both"/>
      </w:pPr>
      <w:r>
        <w:t>19. По итогам обобщения правоприменительной практики Комитет осуществляет подготовку доклада, содержащего результаты обобщения правоприменительной практики Комитета (далее - доклад о правоприменительной практике), не реже одного раза в год, а также обеспечивает публичное обсуждение проекта доклада.</w:t>
      </w:r>
    </w:p>
    <w:p w:rsidR="00267A84" w:rsidRDefault="00267A84">
      <w:pPr>
        <w:pStyle w:val="ConsPlusNormal"/>
        <w:spacing w:before="220"/>
        <w:ind w:firstLine="540"/>
        <w:jc w:val="both"/>
      </w:pPr>
      <w:r>
        <w:t xml:space="preserve">Доклад о правоприменительной практике утверждается приказом Комитета и размещается на официальном сайте Комитета в сети Интернет в срок до 1 марта года, следующего </w:t>
      </w:r>
      <w:proofErr w:type="gramStart"/>
      <w:r>
        <w:t>за</w:t>
      </w:r>
      <w:proofErr w:type="gramEnd"/>
      <w:r>
        <w:t xml:space="preserve"> отчетным.</w:t>
      </w:r>
    </w:p>
    <w:p w:rsidR="00267A84" w:rsidRDefault="00267A84">
      <w:pPr>
        <w:pStyle w:val="ConsPlusNormal"/>
        <w:spacing w:before="220"/>
        <w:ind w:firstLine="540"/>
        <w:jc w:val="both"/>
      </w:pPr>
      <w:r>
        <w:t xml:space="preserve">Результаты обобщения правоприменительной практики включаются в ежегодный доклад </w:t>
      </w:r>
      <w:r>
        <w:lastRenderedPageBreak/>
        <w:t>Комитета о состоянии регионального государственного контроля (надзора).</w:t>
      </w:r>
    </w:p>
    <w:p w:rsidR="00267A84" w:rsidRDefault="00267A84">
      <w:pPr>
        <w:pStyle w:val="ConsPlusNormal"/>
        <w:spacing w:before="220"/>
        <w:ind w:firstLine="540"/>
        <w:jc w:val="both"/>
      </w:pPr>
      <w:r>
        <w:t>20. Комитет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случаях:</w:t>
      </w:r>
    </w:p>
    <w:p w:rsidR="00267A84" w:rsidRDefault="00267A84">
      <w:pPr>
        <w:pStyle w:val="ConsPlusNormal"/>
        <w:spacing w:before="220"/>
        <w:ind w:firstLine="540"/>
        <w:jc w:val="both"/>
      </w:pPr>
      <w:r>
        <w:t>а) наличия сведений о готовящихся нарушениях обязательных требований или признаках нарушений обязательных требований;</w:t>
      </w:r>
    </w:p>
    <w:p w:rsidR="00267A84" w:rsidRDefault="00267A84">
      <w:pPr>
        <w:pStyle w:val="ConsPlusNormal"/>
        <w:spacing w:before="220"/>
        <w:ind w:firstLine="540"/>
        <w:jc w:val="both"/>
      </w:pPr>
      <w:r>
        <w:t>б)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267A84" w:rsidRDefault="00267A84">
      <w:pPr>
        <w:pStyle w:val="ConsPlusNormal"/>
        <w:spacing w:before="220"/>
        <w:ind w:firstLine="540"/>
        <w:jc w:val="both"/>
      </w:pPr>
      <w:r>
        <w:t xml:space="preserve">Предостережение объявляется и направляется контролируемому лицу в порядке, предусмотренном Федеральным </w:t>
      </w:r>
      <w:hyperlink r:id="rId21" w:history="1">
        <w:r>
          <w:rPr>
            <w:color w:val="0000FF"/>
          </w:rPr>
          <w:t>законом</w:t>
        </w:r>
      </w:hyperlink>
      <w:r>
        <w:t xml:space="preserve"> от 31 июля 2020 г. N 248-ФЗ.</w:t>
      </w:r>
    </w:p>
    <w:p w:rsidR="00267A84" w:rsidRDefault="00267A84">
      <w:pPr>
        <w:pStyle w:val="ConsPlusNormal"/>
        <w:spacing w:before="220"/>
        <w:ind w:firstLine="540"/>
        <w:jc w:val="both"/>
      </w:pPr>
      <w:r>
        <w:t>Контролируемое лицо после получения предостережения вправе подать в Комитет возражение в отношении указанного предостережения в срок не позднее 30 календарных дней со дня его получения.</w:t>
      </w:r>
    </w:p>
    <w:p w:rsidR="00267A84" w:rsidRDefault="00267A84">
      <w:pPr>
        <w:pStyle w:val="ConsPlusNormal"/>
        <w:spacing w:before="220"/>
        <w:ind w:firstLine="540"/>
        <w:jc w:val="both"/>
      </w:pPr>
      <w:proofErr w:type="gramStart"/>
      <w:r>
        <w:t>Возражение в отношении предостережения, составленное контролируемым лицом, направляется в Комитет на бумажном носителе по почте либо на адрес электронной почты, указанный на официальном сайте Комитета в сети Интернет, а также в электронном виде, подписанным простой электронной подписью, либо посредством системы идентификации и аутентификации в федеральной государственной информационной системе "Единый портал государственных и муниципальных услуг (функций)".</w:t>
      </w:r>
      <w:proofErr w:type="gramEnd"/>
    </w:p>
    <w:p w:rsidR="00267A84" w:rsidRDefault="00267A84">
      <w:pPr>
        <w:pStyle w:val="ConsPlusNormal"/>
        <w:spacing w:before="220"/>
        <w:ind w:firstLine="540"/>
        <w:jc w:val="both"/>
      </w:pPr>
      <w:r>
        <w:t>Должностные лица Комитета рассматривают возражение в отношении предостережения с последующим направлением контролируемому лицу ответа с информацией о согласии или несогласии с возражением в течение 30 календарных дней со дня его получения. В случае несогласия с возражением указываются соответствующие обоснования.</w:t>
      </w:r>
    </w:p>
    <w:p w:rsidR="00267A84" w:rsidRDefault="00267A84">
      <w:pPr>
        <w:pStyle w:val="ConsPlusNormal"/>
        <w:spacing w:before="220"/>
        <w:ind w:firstLine="540"/>
        <w:jc w:val="both"/>
      </w:pPr>
      <w:r>
        <w:t>Комитет осуществляет учет объявленных им предостережений и использует соответствующие данные для проведения иных профилактических и контрольных (надзорных) мероприятий.</w:t>
      </w:r>
    </w:p>
    <w:p w:rsidR="00267A84" w:rsidRDefault="00267A84">
      <w:pPr>
        <w:pStyle w:val="ConsPlusNormal"/>
        <w:spacing w:before="220"/>
        <w:ind w:firstLine="540"/>
        <w:jc w:val="both"/>
      </w:pPr>
      <w:r>
        <w:t>21. Должностное лицо Комитета по обращениям контролируемых лиц и их представителей осуществляет консультирование по вопросам, связанным с организацией и осуществлением регионального государственного контроля (надзора).</w:t>
      </w:r>
    </w:p>
    <w:p w:rsidR="00267A84" w:rsidRDefault="00267A84">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67A84" w:rsidRDefault="00267A84">
      <w:pPr>
        <w:pStyle w:val="ConsPlusNormal"/>
        <w:spacing w:before="220"/>
        <w:ind w:firstLine="540"/>
        <w:jc w:val="both"/>
      </w:pPr>
      <w:r>
        <w:t>Консультирование, в том числе в письменной форме, осуществляется по следующим вопросам:</w:t>
      </w:r>
    </w:p>
    <w:p w:rsidR="00267A84" w:rsidRDefault="00267A84">
      <w:pPr>
        <w:pStyle w:val="ConsPlusNormal"/>
        <w:spacing w:before="220"/>
        <w:ind w:firstLine="540"/>
        <w:jc w:val="both"/>
      </w:pPr>
      <w:r>
        <w:t>а) разъяснение положений нормативных правовых актов, содержащих обязательные требования, оценка соблюдения которых осуществляется в рамках регионального государственного контроля (надзора);</w:t>
      </w:r>
    </w:p>
    <w:p w:rsidR="00267A84" w:rsidRDefault="00267A84">
      <w:pPr>
        <w:pStyle w:val="ConsPlusNormal"/>
        <w:spacing w:before="220"/>
        <w:ind w:firstLine="540"/>
        <w:jc w:val="both"/>
      </w:pPr>
      <w:r>
        <w:t>б) разъяснение положений нормативных правовых актов, регламентирующих порядок осуществления регионального государственного контроля (надзора);</w:t>
      </w:r>
    </w:p>
    <w:p w:rsidR="00267A84" w:rsidRDefault="00267A84">
      <w:pPr>
        <w:pStyle w:val="ConsPlusNormal"/>
        <w:spacing w:before="220"/>
        <w:ind w:firstLine="540"/>
        <w:jc w:val="both"/>
      </w:pPr>
      <w:r>
        <w:t>в) порядок обжалования решений Комитета, действий (бездействия) должностных лиц Комитета.</w:t>
      </w:r>
    </w:p>
    <w:p w:rsidR="00267A84" w:rsidRDefault="00267A84">
      <w:pPr>
        <w:pStyle w:val="ConsPlusNormal"/>
        <w:spacing w:before="220"/>
        <w:ind w:firstLine="540"/>
        <w:jc w:val="both"/>
      </w:pPr>
      <w:r>
        <w:lastRenderedPageBreak/>
        <w:t xml:space="preserve">По итогам консультирования информация в письменной форме контролируемым лицам и их представителям не представляется, за исключением случаев направления контролируемым лицом запроса о предоставлении письменного ответа в порядке, установленном Федеральным </w:t>
      </w:r>
      <w:hyperlink r:id="rId22" w:history="1">
        <w:r>
          <w:rPr>
            <w:color w:val="0000FF"/>
          </w:rPr>
          <w:t>законом</w:t>
        </w:r>
      </w:hyperlink>
      <w:r>
        <w:t xml:space="preserve"> от 2 мая 2006 г. N 59-ФЗ "О порядке рассмотрения обращений граждан Российской Федерации".</w:t>
      </w:r>
    </w:p>
    <w:p w:rsidR="00267A84" w:rsidRDefault="00267A84">
      <w:pPr>
        <w:pStyle w:val="ConsPlusNormal"/>
        <w:spacing w:before="220"/>
        <w:ind w:firstLine="540"/>
        <w:jc w:val="both"/>
      </w:pPr>
      <w:r>
        <w:t>Комитет осуществляет учет консультирований посредством ведения реестра консультаций.</w:t>
      </w:r>
    </w:p>
    <w:p w:rsidR="00267A84" w:rsidRDefault="00267A84">
      <w:pPr>
        <w:pStyle w:val="ConsPlusNormal"/>
        <w:spacing w:before="220"/>
        <w:ind w:firstLine="540"/>
        <w:jc w:val="both"/>
      </w:pPr>
      <w:r>
        <w:t>В случае поступления 10 и более однотипных обращений консультирование контролируемых лиц и их представителей осуществляется посредством размещения на официальном сайте Комитета в сети Интернет письменного разъяснения, подписанного председателем Комитета или заместителем председателя Комитета.</w:t>
      </w:r>
    </w:p>
    <w:p w:rsidR="00267A84" w:rsidRDefault="00267A84">
      <w:pPr>
        <w:pStyle w:val="ConsPlusNormal"/>
        <w:spacing w:before="220"/>
        <w:ind w:firstLine="540"/>
        <w:jc w:val="both"/>
      </w:pPr>
      <w:r>
        <w:t>22. Обязательные профилактические визиты проводятся в отношении:</w:t>
      </w:r>
    </w:p>
    <w:p w:rsidR="00267A84" w:rsidRDefault="00267A84">
      <w:pPr>
        <w:pStyle w:val="ConsPlusNormal"/>
        <w:spacing w:before="220"/>
        <w:ind w:firstLine="540"/>
        <w:jc w:val="both"/>
      </w:pPr>
      <w:r>
        <w:t>а) объектов контроля, отнесенных к категориям чрезвычайно высокого, высокого и значительного риска;</w:t>
      </w:r>
    </w:p>
    <w:p w:rsidR="00267A84" w:rsidRDefault="00267A84">
      <w:pPr>
        <w:pStyle w:val="ConsPlusNormal"/>
        <w:spacing w:before="220"/>
        <w:ind w:firstLine="540"/>
        <w:jc w:val="both"/>
      </w:pPr>
      <w:r>
        <w:t>б) контролируемых лиц, приступающих к осуществлению деятельности в области обращения с животными.</w:t>
      </w:r>
    </w:p>
    <w:p w:rsidR="00267A84" w:rsidRDefault="00267A84">
      <w:pPr>
        <w:pStyle w:val="ConsPlusNormal"/>
        <w:spacing w:before="220"/>
        <w:ind w:firstLine="540"/>
        <w:jc w:val="both"/>
      </w:pPr>
      <w:r>
        <w:t>Комитет предлагает лицам, приступающим к осуществлению деятельности в области обращения с животными, проведение профилактического визита не позднее чем в течение 1 года с момента ее начала.</w:t>
      </w:r>
    </w:p>
    <w:p w:rsidR="00267A84" w:rsidRDefault="00267A84">
      <w:pPr>
        <w:pStyle w:val="ConsPlusNormal"/>
        <w:spacing w:before="220"/>
        <w:ind w:firstLine="540"/>
        <w:jc w:val="both"/>
      </w:pPr>
      <w:r>
        <w:t>Профилактический визит проводится должностными лицами Комитета в форме профилактической беседы по месту осуществления деятельности контролируемого лица либо путем использования видео-конференц-связи.</w:t>
      </w:r>
    </w:p>
    <w:p w:rsidR="00267A84" w:rsidRDefault="00267A84">
      <w:pPr>
        <w:pStyle w:val="ConsPlusNormal"/>
        <w:spacing w:before="220"/>
        <w:ind w:firstLine="540"/>
        <w:jc w:val="both"/>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отнесения его к категории риска.</w:t>
      </w:r>
      <w:proofErr w:type="gramEnd"/>
    </w:p>
    <w:p w:rsidR="00267A84" w:rsidRDefault="00267A84">
      <w:pPr>
        <w:pStyle w:val="ConsPlusNormal"/>
        <w:spacing w:before="220"/>
        <w:ind w:firstLine="540"/>
        <w:jc w:val="both"/>
      </w:pPr>
      <w:r>
        <w:t>В ходе профилактического визита должностными лицами Комитета может осуществляться консультирование контролируемого лица в порядке, установленном настоящим Положением.</w:t>
      </w:r>
    </w:p>
    <w:p w:rsidR="00267A84" w:rsidRDefault="00267A84">
      <w:pPr>
        <w:pStyle w:val="ConsPlusNormal"/>
        <w:spacing w:before="220"/>
        <w:ind w:firstLine="540"/>
        <w:jc w:val="both"/>
      </w:pPr>
      <w:r>
        <w:t xml:space="preserve">О проведении обязательного профилактического визита контролируемое лицо уведомляется Комитетом не </w:t>
      </w:r>
      <w:proofErr w:type="gramStart"/>
      <w:r>
        <w:t>позднее</w:t>
      </w:r>
      <w:proofErr w:type="gramEnd"/>
      <w: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в порядке, установленном </w:t>
      </w:r>
      <w:hyperlink r:id="rId23" w:history="1">
        <w:r>
          <w:rPr>
            <w:color w:val="0000FF"/>
          </w:rPr>
          <w:t>статьей 21</w:t>
        </w:r>
      </w:hyperlink>
      <w:r>
        <w:t xml:space="preserve"> Федерального закона от 31 июля 2020 г. N 248-ФЗ.</w:t>
      </w:r>
    </w:p>
    <w:p w:rsidR="00267A84" w:rsidRDefault="00267A84">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должностное лицо Комитета, направившее уведомление о проведении обязательного профилактического визита, не </w:t>
      </w:r>
      <w:proofErr w:type="gramStart"/>
      <w:r>
        <w:t>позднее</w:t>
      </w:r>
      <w:proofErr w:type="gramEnd"/>
      <w:r>
        <w:t xml:space="preserve"> чем за 3 рабочих дня до дня его проведения.</w:t>
      </w:r>
    </w:p>
    <w:p w:rsidR="00267A84" w:rsidRDefault="00267A84">
      <w:pPr>
        <w:pStyle w:val="ConsPlusNormal"/>
        <w:spacing w:before="220"/>
        <w:ind w:firstLine="540"/>
        <w:jc w:val="both"/>
      </w:pPr>
      <w:r>
        <w:t>Обязательный профилактический визит проводится в течение 1 рабочего дня. По ходатайству должностного лица Комитета, проводящего профилактический визит, председатель Комитета или заместитель председателя Комитета могут продлить срок проведения профилактического визита не более чем на 3 рабочих дня.</w:t>
      </w:r>
    </w:p>
    <w:p w:rsidR="00267A84" w:rsidRDefault="00267A84">
      <w:pPr>
        <w:pStyle w:val="ConsPlusNormal"/>
        <w:spacing w:before="220"/>
        <w:ind w:firstLine="540"/>
        <w:jc w:val="both"/>
      </w:pPr>
      <w: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w:t>
      </w:r>
      <w:r>
        <w:lastRenderedPageBreak/>
        <w:t>рекомендательный характер.</w:t>
      </w:r>
    </w:p>
    <w:p w:rsidR="00267A84" w:rsidRDefault="00267A84">
      <w:pPr>
        <w:pStyle w:val="ConsPlusNormal"/>
        <w:spacing w:before="220"/>
        <w:ind w:firstLine="540"/>
        <w:jc w:val="both"/>
      </w:pPr>
      <w:r>
        <w:t xml:space="preserve">23. Должностные лица Комитета при проведении профилактических мероприятий осуществляют взаимодействие с контролируемыми лицами только в случаях, установленных Федеральным </w:t>
      </w:r>
      <w:hyperlink r:id="rId24" w:history="1">
        <w:r>
          <w:rPr>
            <w:color w:val="0000FF"/>
          </w:rPr>
          <w:t>законом</w:t>
        </w:r>
      </w:hyperlink>
      <w:r>
        <w:t xml:space="preserve"> от 31 июля 2020 г. N 248-ФЗ.</w:t>
      </w:r>
    </w:p>
    <w:p w:rsidR="00267A84" w:rsidRDefault="00267A84">
      <w:pPr>
        <w:pStyle w:val="ConsPlusNormal"/>
        <w:spacing w:before="220"/>
        <w:ind w:firstLine="540"/>
        <w:jc w:val="both"/>
      </w:pPr>
      <w: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67A84" w:rsidRDefault="00267A84">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Комитета незамедлительно направляет информацию об этом председателю Комитета или заместителю председателя Комитета для принятия решения о проведении контрольных (надзорных) мероприятий.</w:t>
      </w:r>
    </w:p>
    <w:p w:rsidR="00267A84" w:rsidRDefault="00267A84">
      <w:pPr>
        <w:pStyle w:val="ConsPlusNormal"/>
        <w:jc w:val="both"/>
      </w:pPr>
    </w:p>
    <w:p w:rsidR="00267A84" w:rsidRDefault="00267A84">
      <w:pPr>
        <w:pStyle w:val="ConsPlusTitle"/>
        <w:jc w:val="center"/>
        <w:outlineLvl w:val="1"/>
      </w:pPr>
      <w:r>
        <w:t>V. Осуществление регионального государственного контроля</w:t>
      </w:r>
    </w:p>
    <w:p w:rsidR="00267A84" w:rsidRDefault="00267A84">
      <w:pPr>
        <w:pStyle w:val="ConsPlusTitle"/>
        <w:jc w:val="center"/>
      </w:pPr>
      <w:r>
        <w:t>(надзора)</w:t>
      </w:r>
    </w:p>
    <w:p w:rsidR="00267A84" w:rsidRDefault="00267A84">
      <w:pPr>
        <w:pStyle w:val="ConsPlusNormal"/>
        <w:jc w:val="both"/>
      </w:pPr>
    </w:p>
    <w:p w:rsidR="00267A84" w:rsidRDefault="00267A84">
      <w:pPr>
        <w:pStyle w:val="ConsPlusNormal"/>
        <w:ind w:firstLine="540"/>
        <w:jc w:val="both"/>
      </w:pPr>
      <w:r>
        <w:t>24. В рамках осуществления регионального государственного контроля (надзора) в отношении контролируемых лиц проводятся следующие виды контрольных (надзорных) мероприятий:</w:t>
      </w:r>
    </w:p>
    <w:p w:rsidR="00267A84" w:rsidRDefault="00267A84">
      <w:pPr>
        <w:pStyle w:val="ConsPlusNormal"/>
        <w:spacing w:before="220"/>
        <w:ind w:firstLine="540"/>
        <w:jc w:val="both"/>
      </w:pPr>
      <w:r>
        <w:t>а) плановые - в соответствии с планом проведения плановых контрольных (надзорных) мероприятий на очередной календарный год, формируемым Комитетом и подлежащим согласованию с органами прокуратуры;</w:t>
      </w:r>
    </w:p>
    <w:p w:rsidR="00267A84" w:rsidRDefault="00267A84">
      <w:pPr>
        <w:pStyle w:val="ConsPlusNormal"/>
        <w:spacing w:before="220"/>
        <w:ind w:firstLine="540"/>
        <w:jc w:val="both"/>
      </w:pPr>
      <w:r>
        <w:t xml:space="preserve">б) </w:t>
      </w:r>
      <w:proofErr w:type="gramStart"/>
      <w:r>
        <w:t>внеплановые</w:t>
      </w:r>
      <w:proofErr w:type="gramEnd"/>
      <w:r>
        <w:t xml:space="preserve"> - по следующим основаниям:</w:t>
      </w:r>
    </w:p>
    <w:p w:rsidR="00267A84" w:rsidRDefault="00267A84">
      <w:pPr>
        <w:pStyle w:val="ConsPlusNormal"/>
        <w:spacing w:before="220"/>
        <w:ind w:firstLine="540"/>
        <w:jc w:val="both"/>
      </w:pPr>
      <w:r>
        <w:t>наличие у Комитета сведений о причинении вреда (ущерба) или об угрозе причинения вреда (ущерба) охраняемым законом ценностям;</w:t>
      </w:r>
    </w:p>
    <w:p w:rsidR="00267A84" w:rsidRDefault="00267A84">
      <w:pPr>
        <w:pStyle w:val="ConsPlusNormal"/>
        <w:spacing w:before="220"/>
        <w:ind w:firstLine="540"/>
        <w:jc w:val="both"/>
      </w:pPr>
      <w:r>
        <w:t>выявление соответствия объекта контроля параметрам, утвержденным индикаторами риска нарушения обязательных требований, либо отклонение от таких параметров;</w:t>
      </w:r>
    </w:p>
    <w:p w:rsidR="00267A84" w:rsidRDefault="00267A84">
      <w:pPr>
        <w:pStyle w:val="ConsPlusNormal"/>
        <w:spacing w:before="220"/>
        <w:ind w:firstLine="540"/>
        <w:jc w:val="both"/>
      </w:pPr>
      <w: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67A84" w:rsidRDefault="00267A84">
      <w:pPr>
        <w:pStyle w:val="ConsPlusNormal"/>
        <w:spacing w:before="220"/>
        <w:ind w:firstLine="540"/>
        <w:jc w:val="both"/>
      </w:pPr>
      <w: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7A84" w:rsidRDefault="00267A84">
      <w:pPr>
        <w:pStyle w:val="ConsPlusNormal"/>
        <w:spacing w:before="220"/>
        <w:ind w:firstLine="540"/>
        <w:jc w:val="both"/>
      </w:pPr>
      <w:r>
        <w:t xml:space="preserve">истечение срока исполнения решения Комитета об устранении выявленного нарушения обязательных требований в случаях, установленных </w:t>
      </w:r>
      <w:hyperlink r:id="rId25" w:history="1">
        <w:r>
          <w:rPr>
            <w:color w:val="0000FF"/>
          </w:rPr>
          <w:t>частью 1 статьи 95</w:t>
        </w:r>
      </w:hyperlink>
      <w:r>
        <w:t xml:space="preserve"> Федерального закона от 31 июля 2020 г. N 248-ФЗ.</w:t>
      </w:r>
    </w:p>
    <w:p w:rsidR="00267A84" w:rsidRDefault="00267A84">
      <w:pPr>
        <w:pStyle w:val="ConsPlusNormal"/>
        <w:spacing w:before="220"/>
        <w:ind w:firstLine="540"/>
        <w:jc w:val="both"/>
      </w:pPr>
      <w:bookmarkStart w:id="2" w:name="P160"/>
      <w:bookmarkEnd w:id="2"/>
      <w:r>
        <w:t>25. Региональный государственный контроль (надзор) осуществляется посредством проведения следующих контрольных (надзорных) мероприятий:</w:t>
      </w:r>
    </w:p>
    <w:p w:rsidR="00267A84" w:rsidRDefault="00267A84">
      <w:pPr>
        <w:pStyle w:val="ConsPlusNormal"/>
        <w:spacing w:before="220"/>
        <w:ind w:firstLine="540"/>
        <w:jc w:val="both"/>
      </w:pPr>
      <w:r>
        <w:t>а) инспекционный визит;</w:t>
      </w:r>
    </w:p>
    <w:p w:rsidR="00267A84" w:rsidRDefault="00267A84">
      <w:pPr>
        <w:pStyle w:val="ConsPlusNormal"/>
        <w:spacing w:before="220"/>
        <w:ind w:firstLine="540"/>
        <w:jc w:val="both"/>
      </w:pPr>
      <w:r>
        <w:t>б) рейдовый осмотр;</w:t>
      </w:r>
    </w:p>
    <w:p w:rsidR="00267A84" w:rsidRDefault="00267A84">
      <w:pPr>
        <w:pStyle w:val="ConsPlusNormal"/>
        <w:spacing w:before="220"/>
        <w:ind w:firstLine="540"/>
        <w:jc w:val="both"/>
      </w:pPr>
      <w:r>
        <w:t>в) документарная проверка;</w:t>
      </w:r>
    </w:p>
    <w:p w:rsidR="00267A84" w:rsidRDefault="00267A84">
      <w:pPr>
        <w:pStyle w:val="ConsPlusNormal"/>
        <w:spacing w:before="220"/>
        <w:ind w:firstLine="540"/>
        <w:jc w:val="both"/>
      </w:pPr>
      <w:r>
        <w:lastRenderedPageBreak/>
        <w:t>г) выездная проверка.</w:t>
      </w:r>
    </w:p>
    <w:p w:rsidR="00267A84" w:rsidRDefault="00267A84">
      <w:pPr>
        <w:pStyle w:val="ConsPlusNormal"/>
        <w:spacing w:before="220"/>
        <w:ind w:firstLine="540"/>
        <w:jc w:val="both"/>
      </w:pPr>
      <w:r>
        <w:t xml:space="preserve">26. В случае наличия оснований, предусмотренных </w:t>
      </w:r>
      <w:hyperlink r:id="rId26" w:history="1">
        <w:r>
          <w:rPr>
            <w:color w:val="0000FF"/>
          </w:rPr>
          <w:t>пунктом 1 части 1 статьи 57</w:t>
        </w:r>
      </w:hyperlink>
      <w:r>
        <w:t xml:space="preserve"> Федерального закона от 31 июля 2020 г. N 248-ФЗ, содержанием внепланового контрольного (надзорного) мероприятия является проверка нарушения контролируемым лицом обязательных требований.</w:t>
      </w:r>
    </w:p>
    <w:p w:rsidR="00267A84" w:rsidRDefault="00267A84">
      <w:pPr>
        <w:pStyle w:val="ConsPlusNormal"/>
        <w:spacing w:before="220"/>
        <w:ind w:firstLine="540"/>
        <w:jc w:val="both"/>
      </w:pPr>
      <w:r>
        <w:t xml:space="preserve">Комитетом принимается решение о проведении одного из контрольных (надзорных) мероприятий, предусмотренных </w:t>
      </w:r>
      <w:hyperlink w:anchor="P160" w:history="1">
        <w:r>
          <w:rPr>
            <w:color w:val="0000FF"/>
          </w:rPr>
          <w:t>пунктом 25</w:t>
        </w:r>
      </w:hyperlink>
      <w:r>
        <w:t xml:space="preserve"> настоящего Положения.</w:t>
      </w:r>
    </w:p>
    <w:p w:rsidR="00267A84" w:rsidRDefault="00267A84">
      <w:pPr>
        <w:pStyle w:val="ConsPlusNormal"/>
        <w:spacing w:before="220"/>
        <w:ind w:firstLine="540"/>
        <w:jc w:val="both"/>
      </w:pPr>
      <w:r>
        <w:t xml:space="preserve">27. </w:t>
      </w:r>
      <w:proofErr w:type="gramStart"/>
      <w:r>
        <w:t xml:space="preserve">В случае наличия оснований, предусмотренных </w:t>
      </w:r>
      <w:hyperlink r:id="rId27" w:history="1">
        <w:r>
          <w:rPr>
            <w:color w:val="0000FF"/>
          </w:rPr>
          <w:t>пунктами 3</w:t>
        </w:r>
      </w:hyperlink>
      <w:r>
        <w:t xml:space="preserve"> и </w:t>
      </w:r>
      <w:hyperlink r:id="rId28" w:history="1">
        <w:r>
          <w:rPr>
            <w:color w:val="0000FF"/>
          </w:rPr>
          <w:t>4 части 1 статьи 57</w:t>
        </w:r>
      </w:hyperlink>
      <w:r>
        <w:t xml:space="preserve"> Федерального закона от 31 июля 2020 г. N 248-ФЗ, вид и содержание внепланового контрольного (надзорного) мероприятия определяются предметом и видом контрольного (надзорного) мероприятия, указанными в соответствующем поручении или требовании.</w:t>
      </w:r>
      <w:proofErr w:type="gramEnd"/>
    </w:p>
    <w:p w:rsidR="00267A84" w:rsidRDefault="00267A84">
      <w:pPr>
        <w:pStyle w:val="ConsPlusNormal"/>
        <w:spacing w:before="220"/>
        <w:ind w:firstLine="540"/>
        <w:jc w:val="both"/>
      </w:pPr>
      <w:r>
        <w:t xml:space="preserve">28. В случае наличия оснований, предусмотренных </w:t>
      </w:r>
      <w:hyperlink r:id="rId29" w:history="1">
        <w:r>
          <w:rPr>
            <w:color w:val="0000FF"/>
          </w:rPr>
          <w:t>пунктом 5 части 1 статьи 57</w:t>
        </w:r>
      </w:hyperlink>
      <w:r>
        <w:t xml:space="preserve"> Федерального закона от 31 июля 2020 г. N 248-ФЗ, содержанием внепланового контрольного (надзорного) мероприятия является оценка исполнения контролируемым лицом ранее принятого Комитетом решения об устранении выявленного нарушения обязательных требований.</w:t>
      </w:r>
    </w:p>
    <w:p w:rsidR="00267A84" w:rsidRDefault="00267A84">
      <w:pPr>
        <w:pStyle w:val="ConsPlusNormal"/>
        <w:spacing w:before="220"/>
        <w:ind w:firstLine="540"/>
        <w:jc w:val="both"/>
      </w:pPr>
      <w:r>
        <w:t xml:space="preserve">Оценка осуществляется путем проведения одного из контрольных (надзорных) мероприятий, предусмотренных </w:t>
      </w:r>
      <w:hyperlink w:anchor="P160" w:history="1">
        <w:r>
          <w:rPr>
            <w:color w:val="0000FF"/>
          </w:rPr>
          <w:t>пунктом 25</w:t>
        </w:r>
      </w:hyperlink>
      <w:r>
        <w:t xml:space="preserve"> настоящего Положения.</w:t>
      </w:r>
    </w:p>
    <w:p w:rsidR="00267A84" w:rsidRDefault="00267A84">
      <w:pPr>
        <w:pStyle w:val="ConsPlusNormal"/>
        <w:spacing w:before="220"/>
        <w:ind w:firstLine="540"/>
        <w:jc w:val="both"/>
      </w:pPr>
      <w:r>
        <w:t>29. Индивидуальный предприниматель, гражданин, являющиеся контролируемыми лицами, вправе представить в Комитет информацию о невозможности присутствия при проведении контрольного (надзорного) мероприятия:</w:t>
      </w:r>
    </w:p>
    <w:p w:rsidR="00267A84" w:rsidRDefault="00267A84">
      <w:pPr>
        <w:pStyle w:val="ConsPlusNormal"/>
        <w:spacing w:before="220"/>
        <w:ind w:firstLine="540"/>
        <w:jc w:val="both"/>
      </w:pPr>
      <w:r>
        <w:t>в случае введения чрезвычайной ситуации на всей территории Российской Федерации либо Республики Марий Эл;</w:t>
      </w:r>
    </w:p>
    <w:p w:rsidR="00267A84" w:rsidRDefault="00267A84">
      <w:pPr>
        <w:pStyle w:val="ConsPlusNormal"/>
        <w:spacing w:before="220"/>
        <w:ind w:firstLine="540"/>
        <w:jc w:val="both"/>
      </w:pPr>
      <w:r>
        <w:t>при наличии обстоятельств, требующих безотлагательного присутствия контролируемого лица в ином месте во время проведения контрольного (надзорного) мероприятия (при представлении подтверждающих документов).</w:t>
      </w:r>
    </w:p>
    <w:p w:rsidR="00267A84" w:rsidRDefault="00267A84">
      <w:pPr>
        <w:pStyle w:val="ConsPlusNormal"/>
        <w:spacing w:before="220"/>
        <w:ind w:firstLine="540"/>
        <w:jc w:val="both"/>
      </w:pPr>
      <w:r>
        <w:t>Проведение контрольного (надзорного) мероприятия переносится Комитетом на срок, необходимый для устранения обстоятельств, послуживших поводом для такого обращения индивидуального предпринимателя, гражданина в Комитет.</w:t>
      </w:r>
    </w:p>
    <w:p w:rsidR="00267A84" w:rsidRDefault="00267A84">
      <w:pPr>
        <w:pStyle w:val="ConsPlusNormal"/>
        <w:spacing w:before="220"/>
        <w:ind w:firstLine="540"/>
        <w:jc w:val="both"/>
      </w:pPr>
      <w:r>
        <w:t>30. В ходе инспекционного визита могут совершаться следующие контрольные (надзорные) действия:</w:t>
      </w:r>
    </w:p>
    <w:p w:rsidR="00267A84" w:rsidRDefault="00267A84">
      <w:pPr>
        <w:pStyle w:val="ConsPlusNormal"/>
        <w:spacing w:before="220"/>
        <w:ind w:firstLine="540"/>
        <w:jc w:val="both"/>
      </w:pPr>
      <w:r>
        <w:t>осмотр;</w:t>
      </w:r>
    </w:p>
    <w:p w:rsidR="00267A84" w:rsidRDefault="00267A84">
      <w:pPr>
        <w:pStyle w:val="ConsPlusNormal"/>
        <w:spacing w:before="220"/>
        <w:ind w:firstLine="540"/>
        <w:jc w:val="both"/>
      </w:pPr>
      <w:r>
        <w:t>опрос;</w:t>
      </w:r>
    </w:p>
    <w:p w:rsidR="00267A84" w:rsidRDefault="00267A84">
      <w:pPr>
        <w:pStyle w:val="ConsPlusNormal"/>
        <w:spacing w:before="220"/>
        <w:ind w:firstLine="540"/>
        <w:jc w:val="both"/>
      </w:pPr>
      <w:r>
        <w:t>получение письменных объяснений;</w:t>
      </w:r>
    </w:p>
    <w:p w:rsidR="00267A84" w:rsidRDefault="00267A84">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7A84" w:rsidRDefault="00267A84">
      <w:pPr>
        <w:pStyle w:val="ConsPlusNormal"/>
        <w:spacing w:before="220"/>
        <w:ind w:firstLine="540"/>
        <w:jc w:val="both"/>
      </w:pPr>
      <w:r>
        <w:t xml:space="preserve">Инспекционный визит проводится в соответствии с порядком, установленным </w:t>
      </w:r>
      <w:hyperlink r:id="rId30" w:history="1">
        <w:r>
          <w:rPr>
            <w:color w:val="0000FF"/>
          </w:rPr>
          <w:t>статьей 70</w:t>
        </w:r>
      </w:hyperlink>
      <w:r>
        <w:t xml:space="preserve"> Федерального закона от 31 июля 2020 г. N 248-ФЗ.</w:t>
      </w:r>
    </w:p>
    <w:p w:rsidR="00267A84" w:rsidRDefault="00267A84">
      <w:pPr>
        <w:pStyle w:val="ConsPlusNormal"/>
        <w:spacing w:before="220"/>
        <w:ind w:firstLine="540"/>
        <w:jc w:val="both"/>
      </w:pPr>
      <w:r>
        <w:t>Срок проведения инспекционного визита на одном объекте контроля не может превышать один рабочий день.</w:t>
      </w:r>
    </w:p>
    <w:p w:rsidR="00267A84" w:rsidRDefault="00267A84">
      <w:pPr>
        <w:pStyle w:val="ConsPlusNormal"/>
        <w:spacing w:before="220"/>
        <w:ind w:firstLine="540"/>
        <w:jc w:val="both"/>
      </w:pPr>
      <w:r>
        <w:lastRenderedPageBreak/>
        <w:t>31. В ходе рейдового осмотра могут совершаться следующие контрольные (надзорные) действия:</w:t>
      </w:r>
    </w:p>
    <w:p w:rsidR="00267A84" w:rsidRDefault="00267A84">
      <w:pPr>
        <w:pStyle w:val="ConsPlusNormal"/>
        <w:spacing w:before="220"/>
        <w:ind w:firstLine="540"/>
        <w:jc w:val="both"/>
      </w:pPr>
      <w:r>
        <w:t>осмотр;</w:t>
      </w:r>
    </w:p>
    <w:p w:rsidR="00267A84" w:rsidRDefault="00267A84">
      <w:pPr>
        <w:pStyle w:val="ConsPlusNormal"/>
        <w:spacing w:before="220"/>
        <w:ind w:firstLine="540"/>
        <w:jc w:val="both"/>
      </w:pPr>
      <w:r>
        <w:t>досмотр;</w:t>
      </w:r>
    </w:p>
    <w:p w:rsidR="00267A84" w:rsidRDefault="00267A84">
      <w:pPr>
        <w:pStyle w:val="ConsPlusNormal"/>
        <w:spacing w:before="220"/>
        <w:ind w:firstLine="540"/>
        <w:jc w:val="both"/>
      </w:pPr>
      <w:r>
        <w:t>опрос;</w:t>
      </w:r>
    </w:p>
    <w:p w:rsidR="00267A84" w:rsidRDefault="00267A84">
      <w:pPr>
        <w:pStyle w:val="ConsPlusNormal"/>
        <w:spacing w:before="220"/>
        <w:ind w:firstLine="540"/>
        <w:jc w:val="both"/>
      </w:pPr>
      <w:r>
        <w:t>получение письменных объяснений;</w:t>
      </w:r>
    </w:p>
    <w:p w:rsidR="00267A84" w:rsidRDefault="00267A84">
      <w:pPr>
        <w:pStyle w:val="ConsPlusNormal"/>
        <w:spacing w:before="220"/>
        <w:ind w:firstLine="540"/>
        <w:jc w:val="both"/>
      </w:pPr>
      <w:r>
        <w:t>истребование документов;</w:t>
      </w:r>
    </w:p>
    <w:p w:rsidR="00267A84" w:rsidRDefault="00267A84">
      <w:pPr>
        <w:pStyle w:val="ConsPlusNormal"/>
        <w:spacing w:before="220"/>
        <w:ind w:firstLine="540"/>
        <w:jc w:val="both"/>
      </w:pPr>
      <w:r>
        <w:t>отбор проб (образцов);</w:t>
      </w:r>
    </w:p>
    <w:p w:rsidR="00267A84" w:rsidRDefault="00267A84">
      <w:pPr>
        <w:pStyle w:val="ConsPlusNormal"/>
        <w:spacing w:before="220"/>
        <w:ind w:firstLine="540"/>
        <w:jc w:val="both"/>
      </w:pPr>
      <w:r>
        <w:t>экспертиза.</w:t>
      </w:r>
    </w:p>
    <w:p w:rsidR="00267A84" w:rsidRDefault="00267A84">
      <w:pPr>
        <w:pStyle w:val="ConsPlusNormal"/>
        <w:spacing w:before="220"/>
        <w:ind w:firstLine="540"/>
        <w:jc w:val="both"/>
      </w:pPr>
      <w:r>
        <w:t xml:space="preserve">Рейдовый осмотр проводится в соответствии с требованиями </w:t>
      </w:r>
      <w:hyperlink r:id="rId31" w:history="1">
        <w:r>
          <w:rPr>
            <w:color w:val="0000FF"/>
          </w:rPr>
          <w:t>статьи 71</w:t>
        </w:r>
      </w:hyperlink>
      <w:r>
        <w:t xml:space="preserve"> Федерального закона от 31 июля 2020 г. N 248-ФЗ.</w:t>
      </w:r>
    </w:p>
    <w:p w:rsidR="00267A84" w:rsidRDefault="00267A84">
      <w:pPr>
        <w:pStyle w:val="ConsPlusNormal"/>
        <w:spacing w:before="220"/>
        <w:ind w:firstLine="540"/>
        <w:jc w:val="both"/>
      </w:pPr>
      <w:r>
        <w:t>Срок проведения рейдового осмотра не может превышать 10 рабочих дней.</w:t>
      </w:r>
    </w:p>
    <w:p w:rsidR="00267A84" w:rsidRDefault="00267A84">
      <w:pPr>
        <w:pStyle w:val="ConsPlusNormal"/>
        <w:spacing w:before="220"/>
        <w:ind w:firstLine="540"/>
        <w:jc w:val="both"/>
      </w:pPr>
      <w:r>
        <w:t>32. В ходе документарной проверки могут совершаться следующие контрольные (надзорные) действия:</w:t>
      </w:r>
    </w:p>
    <w:p w:rsidR="00267A84" w:rsidRDefault="00267A84">
      <w:pPr>
        <w:pStyle w:val="ConsPlusNormal"/>
        <w:spacing w:before="220"/>
        <w:ind w:firstLine="540"/>
        <w:jc w:val="both"/>
      </w:pPr>
      <w:r>
        <w:t>получение письменных объяснений;</w:t>
      </w:r>
    </w:p>
    <w:p w:rsidR="00267A84" w:rsidRDefault="00267A84">
      <w:pPr>
        <w:pStyle w:val="ConsPlusNormal"/>
        <w:spacing w:before="220"/>
        <w:ind w:firstLine="540"/>
        <w:jc w:val="both"/>
      </w:pPr>
      <w:r>
        <w:t>истребование документов;</w:t>
      </w:r>
    </w:p>
    <w:p w:rsidR="00267A84" w:rsidRDefault="00267A84">
      <w:pPr>
        <w:pStyle w:val="ConsPlusNormal"/>
        <w:spacing w:before="220"/>
        <w:ind w:firstLine="540"/>
        <w:jc w:val="both"/>
      </w:pPr>
      <w:r>
        <w:t>экспертиза.</w:t>
      </w:r>
    </w:p>
    <w:p w:rsidR="00267A84" w:rsidRDefault="00267A84">
      <w:pPr>
        <w:pStyle w:val="ConsPlusNormal"/>
        <w:spacing w:before="220"/>
        <w:ind w:firstLine="540"/>
        <w:jc w:val="both"/>
      </w:pPr>
      <w:r>
        <w:t xml:space="preserve">Документарная проверка проводится в соответствии с требованиями </w:t>
      </w:r>
      <w:hyperlink r:id="rId32" w:history="1">
        <w:r>
          <w:rPr>
            <w:color w:val="0000FF"/>
          </w:rPr>
          <w:t>статьи 72</w:t>
        </w:r>
      </w:hyperlink>
      <w:r>
        <w:t xml:space="preserve"> Федерального закона от 31 июля 2020 г. N 248-ФЗ.</w:t>
      </w:r>
    </w:p>
    <w:p w:rsidR="00267A84" w:rsidRDefault="00267A84">
      <w:pPr>
        <w:pStyle w:val="ConsPlusNormal"/>
        <w:spacing w:before="220"/>
        <w:ind w:firstLine="540"/>
        <w:jc w:val="both"/>
      </w:pPr>
      <w:r>
        <w:t>Срок проведения документарной проверки не может превышать 10 рабочих дней.</w:t>
      </w:r>
    </w:p>
    <w:p w:rsidR="00267A84" w:rsidRDefault="00267A84">
      <w:pPr>
        <w:pStyle w:val="ConsPlusNormal"/>
        <w:spacing w:before="220"/>
        <w:ind w:firstLine="540"/>
        <w:jc w:val="both"/>
      </w:pPr>
      <w:r>
        <w:t>33. В ходе выездной проверки могут совершаться следующие контрольные (надзорные) действия:</w:t>
      </w:r>
    </w:p>
    <w:p w:rsidR="00267A84" w:rsidRDefault="00267A84">
      <w:pPr>
        <w:pStyle w:val="ConsPlusNormal"/>
        <w:spacing w:before="220"/>
        <w:ind w:firstLine="540"/>
        <w:jc w:val="both"/>
      </w:pPr>
      <w:r>
        <w:t>осмотр;</w:t>
      </w:r>
    </w:p>
    <w:p w:rsidR="00267A84" w:rsidRDefault="00267A84">
      <w:pPr>
        <w:pStyle w:val="ConsPlusNormal"/>
        <w:spacing w:before="220"/>
        <w:ind w:firstLine="540"/>
        <w:jc w:val="both"/>
      </w:pPr>
      <w:r>
        <w:t>досмотр;</w:t>
      </w:r>
    </w:p>
    <w:p w:rsidR="00267A84" w:rsidRDefault="00267A84">
      <w:pPr>
        <w:pStyle w:val="ConsPlusNormal"/>
        <w:spacing w:before="220"/>
        <w:ind w:firstLine="540"/>
        <w:jc w:val="both"/>
      </w:pPr>
      <w:r>
        <w:t>опрос;</w:t>
      </w:r>
    </w:p>
    <w:p w:rsidR="00267A84" w:rsidRDefault="00267A84">
      <w:pPr>
        <w:pStyle w:val="ConsPlusNormal"/>
        <w:spacing w:before="220"/>
        <w:ind w:firstLine="540"/>
        <w:jc w:val="both"/>
      </w:pPr>
      <w:r>
        <w:t>получение письменных объяснений;</w:t>
      </w:r>
    </w:p>
    <w:p w:rsidR="00267A84" w:rsidRDefault="00267A84">
      <w:pPr>
        <w:pStyle w:val="ConsPlusNormal"/>
        <w:spacing w:before="220"/>
        <w:ind w:firstLine="540"/>
        <w:jc w:val="both"/>
      </w:pPr>
      <w:r>
        <w:t>истребование документов;</w:t>
      </w:r>
    </w:p>
    <w:p w:rsidR="00267A84" w:rsidRDefault="00267A84">
      <w:pPr>
        <w:pStyle w:val="ConsPlusNormal"/>
        <w:spacing w:before="220"/>
        <w:ind w:firstLine="540"/>
        <w:jc w:val="both"/>
      </w:pPr>
      <w:r>
        <w:t>отбор проб (образцов);</w:t>
      </w:r>
    </w:p>
    <w:p w:rsidR="00267A84" w:rsidRDefault="00267A84">
      <w:pPr>
        <w:pStyle w:val="ConsPlusNormal"/>
        <w:spacing w:before="220"/>
        <w:ind w:firstLine="540"/>
        <w:jc w:val="both"/>
      </w:pPr>
      <w:r>
        <w:t>экспертиза.</w:t>
      </w:r>
    </w:p>
    <w:p w:rsidR="00267A84" w:rsidRDefault="00267A84">
      <w:pPr>
        <w:pStyle w:val="ConsPlusNormal"/>
        <w:spacing w:before="220"/>
        <w:ind w:firstLine="540"/>
        <w:jc w:val="both"/>
      </w:pPr>
      <w:r>
        <w:t xml:space="preserve">Выездная проверка проводится в соответствии с требованиями </w:t>
      </w:r>
      <w:hyperlink r:id="rId33" w:history="1">
        <w:r>
          <w:rPr>
            <w:color w:val="0000FF"/>
          </w:rPr>
          <w:t>статьи 73</w:t>
        </w:r>
      </w:hyperlink>
      <w:r>
        <w:t xml:space="preserve"> Федерального закона от 31 июля 2020 г. N 248-ФЗ.</w:t>
      </w:r>
    </w:p>
    <w:p w:rsidR="00267A84" w:rsidRDefault="00267A84">
      <w:pPr>
        <w:pStyle w:val="ConsPlusNormal"/>
        <w:spacing w:before="220"/>
        <w:ind w:firstLine="540"/>
        <w:jc w:val="both"/>
      </w:pPr>
      <w:r>
        <w:t>Срок проведения выездной проверки не может превышать десять рабочих дней.</w:t>
      </w:r>
    </w:p>
    <w:p w:rsidR="00267A84" w:rsidRDefault="00267A84">
      <w:pPr>
        <w:pStyle w:val="ConsPlusNormal"/>
        <w:spacing w:before="220"/>
        <w:ind w:firstLine="540"/>
        <w:jc w:val="both"/>
      </w:pPr>
      <w: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67A84" w:rsidRDefault="00267A84">
      <w:pPr>
        <w:pStyle w:val="ConsPlusNormal"/>
        <w:spacing w:before="220"/>
        <w:ind w:firstLine="540"/>
        <w:jc w:val="both"/>
      </w:pPr>
      <w:r>
        <w:t>34.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67A84" w:rsidRDefault="00267A84">
      <w:pPr>
        <w:pStyle w:val="ConsPlusNormal"/>
        <w:spacing w:before="220"/>
        <w:ind w:firstLine="540"/>
        <w:jc w:val="both"/>
      </w:pPr>
      <w:r>
        <w:t>35. В целях фиксации должностным лицом Комитета доказательств нарушений обязательных требований могут использоваться фотосъемка, аудио- и видеозапись, иные способы фиксации доказательств.</w:t>
      </w:r>
    </w:p>
    <w:p w:rsidR="00267A84" w:rsidRDefault="00267A84">
      <w:pPr>
        <w:pStyle w:val="ConsPlusNormal"/>
        <w:spacing w:before="220"/>
        <w:ind w:firstLine="540"/>
        <w:jc w:val="both"/>
      </w:pPr>
      <w: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Комитета самостоятельно.</w:t>
      </w:r>
    </w:p>
    <w:p w:rsidR="00267A84" w:rsidRDefault="00267A84">
      <w:pPr>
        <w:pStyle w:val="ConsPlusNormal"/>
        <w:spacing w:before="220"/>
        <w:ind w:firstLine="540"/>
        <w:jc w:val="both"/>
      </w:pPr>
      <w:r>
        <w:t>В обязательном порядке должностными лицами Комитета для доказательства нарушений обязательных требований используются фотосъемка, аудио- и видеозапись, иные способы фиксации доказатель</w:t>
      </w:r>
      <w:proofErr w:type="gramStart"/>
      <w:r>
        <w:t>ств в сл</w:t>
      </w:r>
      <w:proofErr w:type="gramEnd"/>
      <w:r>
        <w:t>учаях:</w:t>
      </w:r>
    </w:p>
    <w:p w:rsidR="00267A84" w:rsidRDefault="00267A84">
      <w:pPr>
        <w:pStyle w:val="ConsPlusNormal"/>
        <w:spacing w:before="220"/>
        <w:ind w:firstLine="540"/>
        <w:jc w:val="both"/>
      </w:pPr>
      <w:proofErr w:type="gramStart"/>
      <w:r>
        <w:t>а) 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(надзорных) действий;</w:t>
      </w:r>
      <w:proofErr w:type="gramEnd"/>
    </w:p>
    <w:p w:rsidR="00267A84" w:rsidRDefault="00267A84">
      <w:pPr>
        <w:pStyle w:val="ConsPlusNormal"/>
        <w:spacing w:before="220"/>
        <w:ind w:firstLine="540"/>
        <w:jc w:val="both"/>
      </w:pPr>
      <w:r>
        <w:t>б) проведения контрольного (надзорного) мероприятия, в ходе которого усматривается состав административного правонарушения, за совершение которого предусмотрено административное приостановление деятельности;</w:t>
      </w:r>
    </w:p>
    <w:p w:rsidR="00267A84" w:rsidRDefault="00267A84">
      <w:pPr>
        <w:pStyle w:val="ConsPlusNormal"/>
        <w:spacing w:before="220"/>
        <w:ind w:firstLine="540"/>
        <w:jc w:val="both"/>
      </w:pPr>
      <w:r>
        <w:t>в) проведения выездной проверки;</w:t>
      </w:r>
    </w:p>
    <w:p w:rsidR="00267A84" w:rsidRDefault="00267A84">
      <w:pPr>
        <w:pStyle w:val="ConsPlusNormal"/>
        <w:spacing w:before="220"/>
        <w:ind w:firstLine="540"/>
        <w:jc w:val="both"/>
      </w:pPr>
      <w:r>
        <w:t xml:space="preserve">г) установления </w:t>
      </w:r>
      <w:proofErr w:type="gramStart"/>
      <w:r>
        <w:t>фактов угрозы возникновения причинения вреда</w:t>
      </w:r>
      <w:proofErr w:type="gramEnd"/>
      <w:r>
        <w:t xml:space="preserve"> и (или) причинения вреда жизни, здоровью животных и людей в случае отсутствия контролируемого лица или его представителя;</w:t>
      </w:r>
    </w:p>
    <w:p w:rsidR="00267A84" w:rsidRDefault="00267A84">
      <w:pPr>
        <w:pStyle w:val="ConsPlusNormal"/>
        <w:spacing w:before="220"/>
        <w:ind w:firstLine="540"/>
        <w:jc w:val="both"/>
      </w:pPr>
      <w:r>
        <w:t>д) возникновения заразных, в том числе особо опасных болезней животных, общих для человека и животных, в случае отсутствия контролируемого лица или его представителя;</w:t>
      </w:r>
    </w:p>
    <w:p w:rsidR="00267A84" w:rsidRDefault="00267A84">
      <w:pPr>
        <w:pStyle w:val="ConsPlusNormal"/>
        <w:spacing w:before="220"/>
        <w:ind w:firstLine="540"/>
        <w:jc w:val="both"/>
      </w:pPr>
      <w:r>
        <w:t>е) осуществления досмотра в ходе рейдового осмотра в случае отсутствия контролируемого лица или его представителя.</w:t>
      </w:r>
    </w:p>
    <w:p w:rsidR="00267A84" w:rsidRDefault="00267A84">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должностных лиц Комитета технические средства фотосъемки, аудио- и видеозаписи, иные способы фиксации доказательств. Информация о проведении фотосъемки, аудио- и видеозаписи, иных способах фиксации доказательств и использованных для этих целей технических средствах и отражается в акте контрольного (надзорного) мероприятия.</w:t>
      </w:r>
    </w:p>
    <w:p w:rsidR="00267A84" w:rsidRDefault="00267A84">
      <w:pPr>
        <w:pStyle w:val="ConsPlusNormal"/>
        <w:spacing w:before="220"/>
        <w:ind w:firstLine="540"/>
        <w:jc w:val="both"/>
      </w:pPr>
      <w:r>
        <w:t>Проведение фотосъемки, аудио- и видеозаписи, иных способов фиксации доказательств осуществляется с обязательным уведомлением контролируемого лица.</w:t>
      </w:r>
    </w:p>
    <w:p w:rsidR="00267A84" w:rsidRDefault="00267A84">
      <w:pPr>
        <w:pStyle w:val="ConsPlusNormal"/>
        <w:spacing w:before="220"/>
        <w:ind w:firstLine="540"/>
        <w:jc w:val="both"/>
      </w:pPr>
      <w: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267A84" w:rsidRDefault="00267A84">
      <w:pPr>
        <w:pStyle w:val="ConsPlusNormal"/>
        <w:spacing w:before="220"/>
        <w:ind w:firstLine="540"/>
        <w:jc w:val="both"/>
      </w:pPr>
      <w:r>
        <w:t xml:space="preserve">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w:t>
      </w:r>
      <w:r>
        <w:lastRenderedPageBreak/>
        <w:t>характер выявленного нарушения обязательных требований.</w:t>
      </w:r>
    </w:p>
    <w:p w:rsidR="00267A84" w:rsidRDefault="00267A84">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267A84" w:rsidRDefault="00267A84">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67A84" w:rsidRDefault="00267A84">
      <w:pPr>
        <w:pStyle w:val="ConsPlusNormal"/>
        <w:jc w:val="both"/>
      </w:pPr>
    </w:p>
    <w:p w:rsidR="00267A84" w:rsidRDefault="00267A84">
      <w:pPr>
        <w:pStyle w:val="ConsPlusTitle"/>
        <w:jc w:val="center"/>
        <w:outlineLvl w:val="1"/>
      </w:pPr>
      <w:r>
        <w:t>VI. Досудебный порядок обжалования решений Комитета,</w:t>
      </w:r>
    </w:p>
    <w:p w:rsidR="00267A84" w:rsidRDefault="00267A84">
      <w:pPr>
        <w:pStyle w:val="ConsPlusTitle"/>
        <w:jc w:val="center"/>
      </w:pPr>
      <w:r>
        <w:t>действий (бездействия) должностных лиц Комитета</w:t>
      </w:r>
    </w:p>
    <w:p w:rsidR="00267A84" w:rsidRDefault="00267A84">
      <w:pPr>
        <w:pStyle w:val="ConsPlusNormal"/>
        <w:jc w:val="both"/>
      </w:pPr>
    </w:p>
    <w:p w:rsidR="00267A84" w:rsidRDefault="00267A84">
      <w:pPr>
        <w:pStyle w:val="ConsPlusNormal"/>
        <w:ind w:firstLine="540"/>
        <w:jc w:val="both"/>
      </w:pPr>
      <w:r>
        <w:t xml:space="preserve">36. Подача жалобы в досудебном порядке осуществляется в соответствии со </w:t>
      </w:r>
      <w:hyperlink r:id="rId34" w:history="1">
        <w:r>
          <w:rPr>
            <w:color w:val="0000FF"/>
          </w:rPr>
          <w:t>статьей 40</w:t>
        </w:r>
      </w:hyperlink>
      <w:r>
        <w:t xml:space="preserve"> Федерального закона от 31 июля 2020 г. N 248-ФЗ.</w:t>
      </w:r>
    </w:p>
    <w:p w:rsidR="00267A84" w:rsidRDefault="00267A84">
      <w:pPr>
        <w:pStyle w:val="ConsPlusNormal"/>
        <w:spacing w:before="220"/>
        <w:ind w:firstLine="540"/>
        <w:jc w:val="both"/>
      </w:pPr>
      <w:r>
        <w:t>Контролируемые лица имеют право направить жалобу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267A84" w:rsidRDefault="00267A84">
      <w:pPr>
        <w:pStyle w:val="ConsPlusNormal"/>
        <w:spacing w:before="220"/>
        <w:ind w:firstLine="540"/>
        <w:jc w:val="both"/>
      </w:pPr>
      <w:r>
        <w:t>37. Жалоба должна содержать:</w:t>
      </w:r>
    </w:p>
    <w:p w:rsidR="00267A84" w:rsidRDefault="00267A84">
      <w:pPr>
        <w:pStyle w:val="ConsPlusNormal"/>
        <w:spacing w:before="220"/>
        <w:ind w:firstLine="540"/>
        <w:jc w:val="both"/>
      </w:pPr>
      <w:proofErr w:type="gramStart"/>
      <w:r>
        <w:t>а) наименование Комитета, фамилию, имя, отчество (при наличии) должностного лица Комитета, решение и (или) действие (бездействие) которых обжалуются;</w:t>
      </w:r>
      <w:proofErr w:type="gramEnd"/>
    </w:p>
    <w:p w:rsidR="00267A84" w:rsidRDefault="00267A84">
      <w:pPr>
        <w:pStyle w:val="ConsPlusNormal"/>
        <w:spacing w:before="220"/>
        <w:ind w:firstLine="540"/>
        <w:jc w:val="both"/>
      </w:pPr>
      <w:proofErr w:type="gramStart"/>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67A84" w:rsidRDefault="00267A84">
      <w:pPr>
        <w:pStyle w:val="ConsPlusNormal"/>
        <w:spacing w:before="220"/>
        <w:ind w:firstLine="540"/>
        <w:jc w:val="both"/>
      </w:pPr>
      <w:r>
        <w:t xml:space="preserve">в) сведения об обжалуемых </w:t>
      </w:r>
      <w:proofErr w:type="gramStart"/>
      <w:r>
        <w:t>решении</w:t>
      </w:r>
      <w:proofErr w:type="gramEnd"/>
      <w:r>
        <w:t xml:space="preserve"> Комитета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67A84" w:rsidRDefault="00267A84">
      <w:pPr>
        <w:pStyle w:val="ConsPlusNormal"/>
        <w:spacing w:before="220"/>
        <w:ind w:firstLine="540"/>
        <w:jc w:val="both"/>
      </w:pPr>
      <w:r>
        <w:t>г) основания и доводы, на основании которых заявитель не согласен с решением Комитета и (или) действием (бездействием) должностного лица Комитета. Заявителем могут быть представлены документы (при наличии), подтверждающие его доводы, либо их копии;</w:t>
      </w:r>
    </w:p>
    <w:p w:rsidR="00267A84" w:rsidRDefault="00267A84">
      <w:pPr>
        <w:pStyle w:val="ConsPlusNormal"/>
        <w:spacing w:before="220"/>
        <w:ind w:firstLine="540"/>
        <w:jc w:val="both"/>
      </w:pPr>
      <w:r>
        <w:t>д) требования лица, подавшего жалобу;</w:t>
      </w:r>
    </w:p>
    <w:p w:rsidR="00267A84" w:rsidRDefault="00267A84">
      <w:pPr>
        <w:pStyle w:val="ConsPlusNormal"/>
        <w:spacing w:before="22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67A84" w:rsidRDefault="00267A84">
      <w:pPr>
        <w:pStyle w:val="ConsPlusNormal"/>
        <w:spacing w:before="220"/>
        <w:ind w:firstLine="540"/>
        <w:jc w:val="both"/>
      </w:pPr>
      <w:r>
        <w:t>38. Жалоба на решение Комитета, действия (бездействие) должностных лиц Комитета при осуществлении регионального государственного контроля (надзора) рассматривается председателем Комитета (заместителем председателя Комитета).</w:t>
      </w:r>
    </w:p>
    <w:p w:rsidR="00267A84" w:rsidRDefault="00267A84">
      <w:pPr>
        <w:pStyle w:val="ConsPlusNormal"/>
        <w:spacing w:before="220"/>
        <w:ind w:firstLine="540"/>
        <w:jc w:val="both"/>
      </w:pPr>
      <w:r>
        <w:t>39. Жалоба на действия (бездействие) председателя Комитета (заместителя председателя Комитета) при осуществлении государственного контроля (надзора) рассматривается Правительством Республики Марий Эл.</w:t>
      </w:r>
    </w:p>
    <w:p w:rsidR="00267A84" w:rsidRDefault="00267A84">
      <w:pPr>
        <w:pStyle w:val="ConsPlusNormal"/>
        <w:spacing w:before="220"/>
        <w:ind w:firstLine="540"/>
        <w:jc w:val="both"/>
      </w:pPr>
      <w:r>
        <w:t xml:space="preserve">40. Жалоба подлежит рассмотрению Комитетом в порядке, установленном </w:t>
      </w:r>
      <w:hyperlink r:id="rId35" w:history="1">
        <w:r>
          <w:rPr>
            <w:color w:val="0000FF"/>
          </w:rPr>
          <w:t>статьей 43</w:t>
        </w:r>
      </w:hyperlink>
      <w:r>
        <w:t xml:space="preserve"> Федерального закона от 31 июля 2020 г. N 248-ФЗ, в срок не более 20 рабочих дней со дня ее регистрации.</w:t>
      </w:r>
    </w:p>
    <w:p w:rsidR="00267A84" w:rsidRDefault="00267A8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7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A84" w:rsidRDefault="00267A84"/>
        </w:tc>
        <w:tc>
          <w:tcPr>
            <w:tcW w:w="113" w:type="dxa"/>
            <w:tcBorders>
              <w:top w:val="nil"/>
              <w:left w:val="nil"/>
              <w:bottom w:val="nil"/>
              <w:right w:val="nil"/>
            </w:tcBorders>
            <w:shd w:val="clear" w:color="auto" w:fill="F4F3F8"/>
            <w:tcMar>
              <w:top w:w="0" w:type="dxa"/>
              <w:left w:w="0" w:type="dxa"/>
              <w:bottom w:w="0" w:type="dxa"/>
              <w:right w:w="0" w:type="dxa"/>
            </w:tcMar>
          </w:tcPr>
          <w:p w:rsidR="00267A84" w:rsidRDefault="00267A84"/>
        </w:tc>
        <w:tc>
          <w:tcPr>
            <w:tcW w:w="0" w:type="auto"/>
            <w:tcBorders>
              <w:top w:val="nil"/>
              <w:left w:val="nil"/>
              <w:bottom w:val="nil"/>
              <w:right w:val="nil"/>
            </w:tcBorders>
            <w:shd w:val="clear" w:color="auto" w:fill="F4F3F8"/>
            <w:tcMar>
              <w:top w:w="113" w:type="dxa"/>
              <w:left w:w="0" w:type="dxa"/>
              <w:bottom w:w="113" w:type="dxa"/>
              <w:right w:w="0" w:type="dxa"/>
            </w:tcMar>
          </w:tcPr>
          <w:p w:rsidR="00267A84" w:rsidRDefault="00267A84">
            <w:pPr>
              <w:pStyle w:val="ConsPlusNormal"/>
              <w:jc w:val="both"/>
            </w:pPr>
            <w:r>
              <w:rPr>
                <w:color w:val="392C69"/>
              </w:rPr>
              <w:t xml:space="preserve">Разд. VII </w:t>
            </w:r>
            <w:hyperlink w:anchor="P17"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67A84" w:rsidRDefault="00267A84"/>
        </w:tc>
      </w:tr>
    </w:tbl>
    <w:p w:rsidR="00267A84" w:rsidRDefault="00267A84">
      <w:pPr>
        <w:pStyle w:val="ConsPlusTitle"/>
        <w:spacing w:before="280"/>
        <w:jc w:val="center"/>
        <w:outlineLvl w:val="1"/>
      </w:pPr>
      <w:bookmarkStart w:id="3" w:name="P242"/>
      <w:bookmarkEnd w:id="3"/>
      <w:r>
        <w:t>VII. Оценка эффективности и результативности контрольной</w:t>
      </w:r>
    </w:p>
    <w:p w:rsidR="00267A84" w:rsidRDefault="00267A84">
      <w:pPr>
        <w:pStyle w:val="ConsPlusTitle"/>
        <w:jc w:val="center"/>
      </w:pPr>
      <w:r>
        <w:t>надзорной деятельности Комитета в области обращения</w:t>
      </w:r>
    </w:p>
    <w:p w:rsidR="00267A84" w:rsidRDefault="00267A84">
      <w:pPr>
        <w:pStyle w:val="ConsPlusTitle"/>
        <w:jc w:val="center"/>
      </w:pPr>
      <w:r>
        <w:t>с животными</w:t>
      </w:r>
    </w:p>
    <w:p w:rsidR="00267A84" w:rsidRDefault="00267A84">
      <w:pPr>
        <w:pStyle w:val="ConsPlusNormal"/>
        <w:jc w:val="both"/>
      </w:pPr>
    </w:p>
    <w:p w:rsidR="00267A84" w:rsidRDefault="00267A84">
      <w:pPr>
        <w:pStyle w:val="ConsPlusNormal"/>
        <w:ind w:firstLine="540"/>
        <w:jc w:val="both"/>
      </w:pPr>
      <w:r>
        <w:t>41. Оценка эффективности и результативности контрольной надзорной деятельности Комитета в области обращения с животными осуществляется на основании перечней ключевых и индикативных показателей регионального государственного контроля (надзора).</w:t>
      </w:r>
    </w:p>
    <w:p w:rsidR="00267A84" w:rsidRDefault="00267A84">
      <w:pPr>
        <w:pStyle w:val="ConsPlusNormal"/>
        <w:spacing w:before="220"/>
        <w:ind w:firstLine="540"/>
        <w:jc w:val="both"/>
      </w:pPr>
      <w:r>
        <w:t>42. Ключевые показатели регионального государственного контроля (надзора) и их целевые значения:</w:t>
      </w:r>
    </w:p>
    <w:p w:rsidR="00267A84" w:rsidRDefault="00267A8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267A84">
        <w:tc>
          <w:tcPr>
            <w:tcW w:w="567" w:type="dxa"/>
            <w:tcBorders>
              <w:top w:val="single" w:sz="4" w:space="0" w:color="auto"/>
              <w:left w:val="nil"/>
              <w:bottom w:val="single" w:sz="4" w:space="0" w:color="auto"/>
            </w:tcBorders>
          </w:tcPr>
          <w:p w:rsidR="00267A84" w:rsidRDefault="00267A84">
            <w:pPr>
              <w:pStyle w:val="ConsPlusNormal"/>
            </w:pPr>
          </w:p>
        </w:tc>
        <w:tc>
          <w:tcPr>
            <w:tcW w:w="6860" w:type="dxa"/>
            <w:tcBorders>
              <w:top w:val="single" w:sz="4" w:space="0" w:color="auto"/>
              <w:bottom w:val="single" w:sz="4" w:space="0" w:color="auto"/>
            </w:tcBorders>
          </w:tcPr>
          <w:p w:rsidR="00267A84" w:rsidRDefault="00267A84">
            <w:pPr>
              <w:pStyle w:val="ConsPlusNormal"/>
              <w:jc w:val="center"/>
            </w:pPr>
            <w:r>
              <w:t>Наименование ключевого показателя</w:t>
            </w:r>
          </w:p>
        </w:tc>
        <w:tc>
          <w:tcPr>
            <w:tcW w:w="1587" w:type="dxa"/>
            <w:tcBorders>
              <w:top w:val="single" w:sz="4" w:space="0" w:color="auto"/>
              <w:bottom w:val="single" w:sz="4" w:space="0" w:color="auto"/>
              <w:right w:val="nil"/>
            </w:tcBorders>
          </w:tcPr>
          <w:p w:rsidR="00267A84" w:rsidRDefault="00267A84">
            <w:pPr>
              <w:pStyle w:val="ConsPlusNormal"/>
              <w:jc w:val="center"/>
            </w:pPr>
            <w:r>
              <w:t>Целевое значение</w:t>
            </w:r>
          </w:p>
        </w:tc>
      </w:tr>
      <w:tr w:rsidR="00267A84">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267A84" w:rsidRDefault="00267A84">
            <w:pPr>
              <w:pStyle w:val="ConsPlusNormal"/>
              <w:jc w:val="center"/>
            </w:pPr>
            <w:r>
              <w:t>1.</w:t>
            </w:r>
          </w:p>
        </w:tc>
        <w:tc>
          <w:tcPr>
            <w:tcW w:w="6860" w:type="dxa"/>
            <w:tcBorders>
              <w:top w:val="single" w:sz="4" w:space="0" w:color="auto"/>
              <w:left w:val="nil"/>
              <w:bottom w:val="nil"/>
              <w:right w:val="nil"/>
            </w:tcBorders>
          </w:tcPr>
          <w:p w:rsidR="00267A84" w:rsidRDefault="00267A84">
            <w:pPr>
              <w:pStyle w:val="ConsPlusNormal"/>
              <w:jc w:val="both"/>
            </w:pPr>
            <w:r>
              <w:t>Доля правонарушений, повлекших причинение животными вреда жизни и здоровью людей, из числа правонарушений в области обращений с животными за календарный год</w:t>
            </w:r>
          </w:p>
        </w:tc>
        <w:tc>
          <w:tcPr>
            <w:tcW w:w="1587" w:type="dxa"/>
            <w:tcBorders>
              <w:top w:val="single" w:sz="4" w:space="0" w:color="auto"/>
              <w:left w:val="nil"/>
              <w:bottom w:val="nil"/>
              <w:right w:val="nil"/>
            </w:tcBorders>
          </w:tcPr>
          <w:p w:rsidR="00267A84" w:rsidRDefault="00267A84">
            <w:pPr>
              <w:pStyle w:val="ConsPlusNormal"/>
              <w:jc w:val="center"/>
            </w:pPr>
            <w:r>
              <w:t>не более 15 процентов</w:t>
            </w:r>
          </w:p>
        </w:tc>
      </w:tr>
      <w:tr w:rsidR="00267A84">
        <w:tblPrEx>
          <w:tblBorders>
            <w:insideH w:val="none" w:sz="0" w:space="0" w:color="auto"/>
            <w:insideV w:val="none" w:sz="0" w:space="0" w:color="auto"/>
          </w:tblBorders>
        </w:tblPrEx>
        <w:tc>
          <w:tcPr>
            <w:tcW w:w="567" w:type="dxa"/>
            <w:tcBorders>
              <w:top w:val="nil"/>
              <w:left w:val="nil"/>
              <w:bottom w:val="nil"/>
              <w:right w:val="nil"/>
            </w:tcBorders>
          </w:tcPr>
          <w:p w:rsidR="00267A84" w:rsidRDefault="00267A84">
            <w:pPr>
              <w:pStyle w:val="ConsPlusNormal"/>
              <w:jc w:val="center"/>
            </w:pPr>
            <w:r>
              <w:t>2.</w:t>
            </w:r>
          </w:p>
        </w:tc>
        <w:tc>
          <w:tcPr>
            <w:tcW w:w="6860" w:type="dxa"/>
            <w:tcBorders>
              <w:top w:val="nil"/>
              <w:left w:val="nil"/>
              <w:bottom w:val="nil"/>
              <w:right w:val="nil"/>
            </w:tcBorders>
          </w:tcPr>
          <w:p w:rsidR="00267A84" w:rsidRDefault="00267A84">
            <w:pPr>
              <w:pStyle w:val="ConsPlusNormal"/>
              <w:jc w:val="both"/>
            </w:pPr>
            <w:r>
              <w:t>Доля правонарушений, повлекших причинение вреда животным в результате жестокого обращения с животными, из числа правонарушений в области обращений с животными за календарный год</w:t>
            </w:r>
          </w:p>
        </w:tc>
        <w:tc>
          <w:tcPr>
            <w:tcW w:w="1587" w:type="dxa"/>
            <w:tcBorders>
              <w:top w:val="nil"/>
              <w:left w:val="nil"/>
              <w:bottom w:val="nil"/>
              <w:right w:val="nil"/>
            </w:tcBorders>
          </w:tcPr>
          <w:p w:rsidR="00267A84" w:rsidRDefault="00267A84">
            <w:pPr>
              <w:pStyle w:val="ConsPlusNormal"/>
              <w:jc w:val="center"/>
            </w:pPr>
            <w:r>
              <w:t>не более 10 процентов</w:t>
            </w:r>
          </w:p>
        </w:tc>
      </w:tr>
    </w:tbl>
    <w:p w:rsidR="00267A84" w:rsidRDefault="00267A84">
      <w:pPr>
        <w:pStyle w:val="ConsPlusNormal"/>
        <w:jc w:val="both"/>
      </w:pPr>
    </w:p>
    <w:p w:rsidR="00267A84" w:rsidRDefault="00267A84">
      <w:pPr>
        <w:pStyle w:val="ConsPlusNormal"/>
        <w:ind w:firstLine="540"/>
        <w:jc w:val="both"/>
      </w:pPr>
      <w:r>
        <w:t xml:space="preserve">43. </w:t>
      </w:r>
      <w:proofErr w:type="gramStart"/>
      <w:r>
        <w:t>Индикативными показателями осуществления регионального государственного контроля (надзора), применяемыми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являются:</w:t>
      </w:r>
      <w:proofErr w:type="gramEnd"/>
    </w:p>
    <w:p w:rsidR="00267A84" w:rsidRDefault="00267A84">
      <w:pPr>
        <w:pStyle w:val="ConsPlusNormal"/>
        <w:spacing w:before="220"/>
        <w:ind w:firstLine="540"/>
        <w:jc w:val="both"/>
      </w:pPr>
      <w:proofErr w:type="gramStart"/>
      <w:r>
        <w:t>доля контрольных (надзорных) мероприятий, связанных с причинением вреда (ущерба) или угрозой причинения вреда (ущерба) охраняемым законом ценностям, из общего количества проведенных Комитетом контрольных (надзорных) мероприятий;</w:t>
      </w:r>
      <w:proofErr w:type="gramEnd"/>
    </w:p>
    <w:p w:rsidR="00267A84" w:rsidRDefault="00267A84">
      <w:pPr>
        <w:pStyle w:val="ConsPlusNormal"/>
        <w:spacing w:before="220"/>
        <w:ind w:firstLine="540"/>
        <w:jc w:val="both"/>
      </w:pPr>
      <w:r>
        <w:t>доля устранения по результатам проведенных Комитетом контрольных (надзорных) мероприятий нарушений, выявленных при осуществлении регионального государственного контроля (надзора), из общего количества выявленных нарушений;</w:t>
      </w:r>
    </w:p>
    <w:p w:rsidR="00267A84" w:rsidRDefault="00267A84">
      <w:pPr>
        <w:pStyle w:val="ConsPlusNormal"/>
        <w:spacing w:before="220"/>
        <w:ind w:firstLine="540"/>
        <w:jc w:val="both"/>
      </w:pPr>
      <w:r>
        <w:t>доля контрольных (надзорных) мероприятий, на результаты которых контролируемыми лицами поданы обоснованные жалобы, из общего количества проведенных Комитетом контрольных (надзорных) мероприятий;</w:t>
      </w:r>
    </w:p>
    <w:p w:rsidR="00267A84" w:rsidRDefault="00267A84">
      <w:pPr>
        <w:pStyle w:val="ConsPlusNormal"/>
        <w:spacing w:before="220"/>
        <w:ind w:firstLine="540"/>
        <w:jc w:val="both"/>
      </w:pPr>
      <w:r>
        <w:t>доля признанных недействительными результатов контрольных (надзорных) мероприятий в общем количестве проведенных Комитетом контрольных (надзорных) мероприятий.</w:t>
      </w:r>
    </w:p>
    <w:p w:rsidR="00267A84" w:rsidRDefault="00267A84">
      <w:pPr>
        <w:pStyle w:val="ConsPlusNormal"/>
        <w:jc w:val="both"/>
      </w:pPr>
    </w:p>
    <w:p w:rsidR="00267A84" w:rsidRDefault="00267A84">
      <w:pPr>
        <w:pStyle w:val="ConsPlusNormal"/>
        <w:jc w:val="both"/>
      </w:pPr>
    </w:p>
    <w:p w:rsidR="00267A84" w:rsidRDefault="00267A84">
      <w:pPr>
        <w:pStyle w:val="ConsPlusNormal"/>
        <w:jc w:val="both"/>
      </w:pPr>
    </w:p>
    <w:p w:rsidR="00267A84" w:rsidRDefault="00267A84">
      <w:pPr>
        <w:pStyle w:val="ConsPlusNormal"/>
        <w:jc w:val="both"/>
      </w:pPr>
    </w:p>
    <w:p w:rsidR="00267A84" w:rsidRDefault="00267A84">
      <w:pPr>
        <w:pStyle w:val="ConsPlusNormal"/>
        <w:jc w:val="both"/>
      </w:pPr>
    </w:p>
    <w:p w:rsidR="00267A84" w:rsidRDefault="00267A84">
      <w:pPr>
        <w:pStyle w:val="ConsPlusNormal"/>
        <w:jc w:val="right"/>
        <w:outlineLvl w:val="1"/>
      </w:pPr>
      <w:r>
        <w:t>Приложение</w:t>
      </w:r>
    </w:p>
    <w:p w:rsidR="00267A84" w:rsidRDefault="00267A84">
      <w:pPr>
        <w:pStyle w:val="ConsPlusNormal"/>
        <w:jc w:val="right"/>
      </w:pPr>
      <w:r>
        <w:t>к Положению</w:t>
      </w:r>
    </w:p>
    <w:p w:rsidR="00267A84" w:rsidRDefault="00267A84">
      <w:pPr>
        <w:pStyle w:val="ConsPlusNormal"/>
        <w:jc w:val="right"/>
      </w:pPr>
      <w:r>
        <w:lastRenderedPageBreak/>
        <w:t>о региональном государственном</w:t>
      </w:r>
    </w:p>
    <w:p w:rsidR="00267A84" w:rsidRDefault="00267A84">
      <w:pPr>
        <w:pStyle w:val="ConsPlusNormal"/>
        <w:jc w:val="right"/>
      </w:pPr>
      <w:proofErr w:type="gramStart"/>
      <w:r>
        <w:t>контроле</w:t>
      </w:r>
      <w:proofErr w:type="gramEnd"/>
      <w:r>
        <w:t xml:space="preserve"> (надзоре)</w:t>
      </w:r>
    </w:p>
    <w:p w:rsidR="00267A84" w:rsidRDefault="00267A84">
      <w:pPr>
        <w:pStyle w:val="ConsPlusNormal"/>
        <w:jc w:val="right"/>
      </w:pPr>
      <w:r>
        <w:t>в области обращения</w:t>
      </w:r>
    </w:p>
    <w:p w:rsidR="00267A84" w:rsidRDefault="00267A84">
      <w:pPr>
        <w:pStyle w:val="ConsPlusNormal"/>
        <w:jc w:val="right"/>
      </w:pPr>
      <w:r>
        <w:t>с животными на территории</w:t>
      </w:r>
    </w:p>
    <w:p w:rsidR="00267A84" w:rsidRDefault="00267A84">
      <w:pPr>
        <w:pStyle w:val="ConsPlusNormal"/>
        <w:jc w:val="right"/>
      </w:pPr>
      <w:r>
        <w:t>Республики Марий Эл</w:t>
      </w:r>
    </w:p>
    <w:p w:rsidR="00267A84" w:rsidRDefault="00267A84">
      <w:pPr>
        <w:pStyle w:val="ConsPlusNormal"/>
        <w:jc w:val="both"/>
      </w:pPr>
    </w:p>
    <w:p w:rsidR="00267A84" w:rsidRDefault="00267A84">
      <w:pPr>
        <w:pStyle w:val="ConsPlusTitle"/>
        <w:jc w:val="center"/>
      </w:pPr>
      <w:bookmarkStart w:id="4" w:name="P277"/>
      <w:bookmarkEnd w:id="4"/>
      <w:r>
        <w:t>КРИТЕРИИ</w:t>
      </w:r>
    </w:p>
    <w:p w:rsidR="00267A84" w:rsidRDefault="00267A84">
      <w:pPr>
        <w:pStyle w:val="ConsPlusTitle"/>
        <w:jc w:val="center"/>
      </w:pPr>
      <w:r>
        <w:t>ОТНЕСЕНИЯ ОБЪЕКТОВ РЕГИОНАЛЬНОГО ГОСУДАРСТВЕННОГО КОНТРОЛЯ</w:t>
      </w:r>
    </w:p>
    <w:p w:rsidR="00267A84" w:rsidRDefault="00267A84">
      <w:pPr>
        <w:pStyle w:val="ConsPlusTitle"/>
        <w:jc w:val="center"/>
      </w:pPr>
      <w:r>
        <w:t>(НАДЗОРА) В ОБЛАСТИ ОБРАЩЕНИЯ С ЖИВОТНЫМИ НА ТЕРРИТОРИИ</w:t>
      </w:r>
    </w:p>
    <w:p w:rsidR="00267A84" w:rsidRDefault="00267A84">
      <w:pPr>
        <w:pStyle w:val="ConsPlusTitle"/>
        <w:jc w:val="center"/>
      </w:pPr>
      <w:r>
        <w:t>РЕСПУБЛИКИ МАРИЙ ЭЛ К КАТЕГОРИЯМ РИСКА</w:t>
      </w:r>
    </w:p>
    <w:p w:rsidR="00267A84" w:rsidRDefault="00267A84">
      <w:pPr>
        <w:pStyle w:val="ConsPlusTitle"/>
        <w:jc w:val="center"/>
      </w:pPr>
      <w:r>
        <w:t>ПРИЧИНЕНИЯ ВРЕДА (УЩЕРБА)</w:t>
      </w:r>
    </w:p>
    <w:p w:rsidR="00267A84" w:rsidRDefault="00267A84">
      <w:pPr>
        <w:pStyle w:val="ConsPlusNormal"/>
        <w:jc w:val="both"/>
      </w:pPr>
    </w:p>
    <w:p w:rsidR="00267A84" w:rsidRDefault="00267A84">
      <w:pPr>
        <w:pStyle w:val="ConsPlusTitle"/>
        <w:jc w:val="center"/>
        <w:outlineLvl w:val="2"/>
      </w:pPr>
      <w:r>
        <w:t>1. Виды деятельности, осуществляемой юридическими лицами,</w:t>
      </w:r>
    </w:p>
    <w:p w:rsidR="00267A84" w:rsidRDefault="00267A84">
      <w:pPr>
        <w:pStyle w:val="ConsPlusTitle"/>
        <w:jc w:val="center"/>
      </w:pPr>
      <w:r>
        <w:t xml:space="preserve">индивидуальными предпринимателями, гражданами </w:t>
      </w:r>
      <w:hyperlink w:anchor="P306" w:history="1">
        <w:r>
          <w:rPr>
            <w:color w:val="0000FF"/>
          </w:rPr>
          <w:t>&lt;1&gt;</w:t>
        </w:r>
      </w:hyperlink>
    </w:p>
    <w:p w:rsidR="00267A84" w:rsidRDefault="00267A8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97"/>
        <w:gridCol w:w="1020"/>
      </w:tblGrid>
      <w:tr w:rsidR="00267A84">
        <w:tc>
          <w:tcPr>
            <w:tcW w:w="454" w:type="dxa"/>
            <w:tcBorders>
              <w:top w:val="single" w:sz="4" w:space="0" w:color="auto"/>
              <w:left w:val="nil"/>
              <w:bottom w:val="single" w:sz="4" w:space="0" w:color="auto"/>
            </w:tcBorders>
          </w:tcPr>
          <w:p w:rsidR="00267A84" w:rsidRDefault="00267A84">
            <w:pPr>
              <w:pStyle w:val="ConsPlusNormal"/>
            </w:pPr>
          </w:p>
        </w:tc>
        <w:tc>
          <w:tcPr>
            <w:tcW w:w="7597" w:type="dxa"/>
            <w:tcBorders>
              <w:top w:val="single" w:sz="4" w:space="0" w:color="auto"/>
              <w:bottom w:val="single" w:sz="4" w:space="0" w:color="auto"/>
            </w:tcBorders>
          </w:tcPr>
          <w:p w:rsidR="00267A84" w:rsidRDefault="00267A84">
            <w:pPr>
              <w:pStyle w:val="ConsPlusNormal"/>
              <w:jc w:val="center"/>
            </w:pPr>
            <w:r>
              <w:t>Критерии отнесения объектов регионального государственного контроля (надзора) в области обращения с животными на территории Республики Марий Эл к категориям риска причинения вреда (ущерба) (далее - критерии)</w:t>
            </w:r>
          </w:p>
        </w:tc>
        <w:tc>
          <w:tcPr>
            <w:tcW w:w="1020" w:type="dxa"/>
            <w:tcBorders>
              <w:top w:val="single" w:sz="4" w:space="0" w:color="auto"/>
              <w:bottom w:val="single" w:sz="4" w:space="0" w:color="auto"/>
              <w:right w:val="nil"/>
            </w:tcBorders>
          </w:tcPr>
          <w:p w:rsidR="00267A84" w:rsidRDefault="00267A84">
            <w:pPr>
              <w:pStyle w:val="ConsPlusNormal"/>
              <w:jc w:val="center"/>
            </w:pPr>
            <w:r>
              <w:t>Баллы</w:t>
            </w:r>
          </w:p>
        </w:tc>
      </w:tr>
      <w:tr w:rsidR="00267A84">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267A84" w:rsidRDefault="00267A84">
            <w:pPr>
              <w:pStyle w:val="ConsPlusNormal"/>
              <w:jc w:val="center"/>
            </w:pPr>
            <w:r>
              <w:t>1.</w:t>
            </w:r>
          </w:p>
        </w:tc>
        <w:tc>
          <w:tcPr>
            <w:tcW w:w="7597" w:type="dxa"/>
            <w:tcBorders>
              <w:top w:val="single" w:sz="4" w:space="0" w:color="auto"/>
              <w:left w:val="nil"/>
              <w:bottom w:val="nil"/>
              <w:right w:val="nil"/>
            </w:tcBorders>
          </w:tcPr>
          <w:p w:rsidR="00267A84" w:rsidRDefault="00267A84">
            <w:pPr>
              <w:pStyle w:val="ConsPlusNormal"/>
              <w:jc w:val="both"/>
            </w:pPr>
            <w:r>
              <w:t>Деятельность по обращению с животными без владельцев, включая их содержание, карантинирование, лечение (при необходимости), вакцинацию, стерилизацию, маркирование неснимаемыми и несмываемыми метками</w:t>
            </w:r>
          </w:p>
        </w:tc>
        <w:tc>
          <w:tcPr>
            <w:tcW w:w="1020" w:type="dxa"/>
            <w:tcBorders>
              <w:top w:val="single" w:sz="4" w:space="0" w:color="auto"/>
              <w:left w:val="nil"/>
              <w:bottom w:val="nil"/>
              <w:right w:val="nil"/>
            </w:tcBorders>
          </w:tcPr>
          <w:p w:rsidR="00267A84" w:rsidRDefault="00267A84">
            <w:pPr>
              <w:pStyle w:val="ConsPlusNormal"/>
              <w:jc w:val="center"/>
            </w:pPr>
            <w:r>
              <w:t>10</w:t>
            </w:r>
          </w:p>
        </w:tc>
      </w:tr>
      <w:tr w:rsidR="00267A84">
        <w:tblPrEx>
          <w:tblBorders>
            <w:insideH w:val="none" w:sz="0" w:space="0" w:color="auto"/>
            <w:insideV w:val="none" w:sz="0" w:space="0" w:color="auto"/>
          </w:tblBorders>
        </w:tblPrEx>
        <w:tc>
          <w:tcPr>
            <w:tcW w:w="454" w:type="dxa"/>
            <w:tcBorders>
              <w:top w:val="nil"/>
              <w:left w:val="nil"/>
              <w:bottom w:val="nil"/>
              <w:right w:val="nil"/>
            </w:tcBorders>
          </w:tcPr>
          <w:p w:rsidR="00267A84" w:rsidRDefault="00267A84">
            <w:pPr>
              <w:pStyle w:val="ConsPlusNormal"/>
              <w:jc w:val="center"/>
            </w:pPr>
            <w:r>
              <w:t>2.</w:t>
            </w:r>
          </w:p>
        </w:tc>
        <w:tc>
          <w:tcPr>
            <w:tcW w:w="7597" w:type="dxa"/>
            <w:tcBorders>
              <w:top w:val="nil"/>
              <w:left w:val="nil"/>
              <w:bottom w:val="nil"/>
              <w:right w:val="nil"/>
            </w:tcBorders>
          </w:tcPr>
          <w:p w:rsidR="00267A84" w:rsidRDefault="00267A84">
            <w:pPr>
              <w:pStyle w:val="ConsPlusNormal"/>
              <w:jc w:val="both"/>
            </w:pPr>
            <w:r>
              <w:t xml:space="preserve">Деятельность по обращению с животными, включая отлов и транспортировку животных без </w:t>
            </w:r>
            <w:proofErr w:type="gramStart"/>
            <w:r>
              <w:t>владельцев</w:t>
            </w:r>
            <w:proofErr w:type="gramEnd"/>
            <w:r>
              <w:t xml:space="preserve"> и их передачу в приюты для животных, возврат животных без владельцев, не проявляющих немотивированной агрессивности, на прежние места их обитания или передачу новым владельцам</w:t>
            </w:r>
          </w:p>
        </w:tc>
        <w:tc>
          <w:tcPr>
            <w:tcW w:w="1020" w:type="dxa"/>
            <w:tcBorders>
              <w:top w:val="nil"/>
              <w:left w:val="nil"/>
              <w:bottom w:val="nil"/>
              <w:right w:val="nil"/>
            </w:tcBorders>
          </w:tcPr>
          <w:p w:rsidR="00267A84" w:rsidRDefault="00267A84">
            <w:pPr>
              <w:pStyle w:val="ConsPlusNormal"/>
              <w:jc w:val="center"/>
            </w:pPr>
            <w:r>
              <w:t>9</w:t>
            </w:r>
          </w:p>
        </w:tc>
      </w:tr>
      <w:tr w:rsidR="00267A84">
        <w:tblPrEx>
          <w:tblBorders>
            <w:insideH w:val="none" w:sz="0" w:space="0" w:color="auto"/>
            <w:insideV w:val="none" w:sz="0" w:space="0" w:color="auto"/>
          </w:tblBorders>
        </w:tblPrEx>
        <w:tc>
          <w:tcPr>
            <w:tcW w:w="454" w:type="dxa"/>
            <w:tcBorders>
              <w:top w:val="nil"/>
              <w:left w:val="nil"/>
              <w:bottom w:val="nil"/>
              <w:right w:val="nil"/>
            </w:tcBorders>
          </w:tcPr>
          <w:p w:rsidR="00267A84" w:rsidRDefault="00267A84">
            <w:pPr>
              <w:pStyle w:val="ConsPlusNormal"/>
              <w:jc w:val="center"/>
            </w:pPr>
            <w:r>
              <w:t>3.</w:t>
            </w:r>
          </w:p>
        </w:tc>
        <w:tc>
          <w:tcPr>
            <w:tcW w:w="7597" w:type="dxa"/>
            <w:tcBorders>
              <w:top w:val="nil"/>
              <w:left w:val="nil"/>
              <w:bottom w:val="nil"/>
              <w:right w:val="nil"/>
            </w:tcBorders>
          </w:tcPr>
          <w:p w:rsidR="00267A84" w:rsidRDefault="00267A84">
            <w:pPr>
              <w:pStyle w:val="ConsPlusNormal"/>
              <w:jc w:val="both"/>
            </w:pPr>
            <w:r>
              <w:t>Деятельность по временному содержанию животных в зоогостиницах, пунктах временной передержки, приютах для животных</w:t>
            </w:r>
          </w:p>
        </w:tc>
        <w:tc>
          <w:tcPr>
            <w:tcW w:w="1020" w:type="dxa"/>
            <w:tcBorders>
              <w:top w:val="nil"/>
              <w:left w:val="nil"/>
              <w:bottom w:val="nil"/>
              <w:right w:val="nil"/>
            </w:tcBorders>
          </w:tcPr>
          <w:p w:rsidR="00267A84" w:rsidRDefault="00267A84">
            <w:pPr>
              <w:pStyle w:val="ConsPlusNormal"/>
              <w:jc w:val="center"/>
            </w:pPr>
            <w:r>
              <w:t>8</w:t>
            </w:r>
          </w:p>
        </w:tc>
      </w:tr>
      <w:tr w:rsidR="00267A84">
        <w:tblPrEx>
          <w:tblBorders>
            <w:insideH w:val="none" w:sz="0" w:space="0" w:color="auto"/>
            <w:insideV w:val="none" w:sz="0" w:space="0" w:color="auto"/>
          </w:tblBorders>
        </w:tblPrEx>
        <w:tc>
          <w:tcPr>
            <w:tcW w:w="454" w:type="dxa"/>
            <w:tcBorders>
              <w:top w:val="nil"/>
              <w:left w:val="nil"/>
              <w:bottom w:val="nil"/>
              <w:right w:val="nil"/>
            </w:tcBorders>
          </w:tcPr>
          <w:p w:rsidR="00267A84" w:rsidRDefault="00267A84">
            <w:pPr>
              <w:pStyle w:val="ConsPlusNormal"/>
              <w:jc w:val="center"/>
            </w:pPr>
            <w:r>
              <w:t>4.</w:t>
            </w:r>
          </w:p>
        </w:tc>
        <w:tc>
          <w:tcPr>
            <w:tcW w:w="7597" w:type="dxa"/>
            <w:tcBorders>
              <w:top w:val="nil"/>
              <w:left w:val="nil"/>
              <w:bottom w:val="nil"/>
              <w:right w:val="nil"/>
            </w:tcBorders>
          </w:tcPr>
          <w:p w:rsidR="00267A84" w:rsidRDefault="00267A84">
            <w:pPr>
              <w:pStyle w:val="ConsPlusNormal"/>
              <w:jc w:val="both"/>
            </w:pPr>
            <w:r>
              <w:t>Деятельность по разведению и содержанию непродуктивных животных в предпринимательских целях</w:t>
            </w:r>
          </w:p>
        </w:tc>
        <w:tc>
          <w:tcPr>
            <w:tcW w:w="1020" w:type="dxa"/>
            <w:tcBorders>
              <w:top w:val="nil"/>
              <w:left w:val="nil"/>
              <w:bottom w:val="nil"/>
              <w:right w:val="nil"/>
            </w:tcBorders>
          </w:tcPr>
          <w:p w:rsidR="00267A84" w:rsidRDefault="00267A84">
            <w:pPr>
              <w:pStyle w:val="ConsPlusNormal"/>
              <w:jc w:val="center"/>
            </w:pPr>
            <w:r>
              <w:t>7</w:t>
            </w:r>
          </w:p>
        </w:tc>
      </w:tr>
      <w:tr w:rsidR="00267A84">
        <w:tblPrEx>
          <w:tblBorders>
            <w:insideH w:val="none" w:sz="0" w:space="0" w:color="auto"/>
            <w:insideV w:val="none" w:sz="0" w:space="0" w:color="auto"/>
          </w:tblBorders>
        </w:tblPrEx>
        <w:tc>
          <w:tcPr>
            <w:tcW w:w="454" w:type="dxa"/>
            <w:tcBorders>
              <w:top w:val="nil"/>
              <w:left w:val="nil"/>
              <w:bottom w:val="nil"/>
              <w:right w:val="nil"/>
            </w:tcBorders>
          </w:tcPr>
          <w:p w:rsidR="00267A84" w:rsidRDefault="00267A84">
            <w:pPr>
              <w:pStyle w:val="ConsPlusNormal"/>
              <w:jc w:val="center"/>
            </w:pPr>
            <w:r>
              <w:t>5.</w:t>
            </w:r>
          </w:p>
        </w:tc>
        <w:tc>
          <w:tcPr>
            <w:tcW w:w="7597" w:type="dxa"/>
            <w:tcBorders>
              <w:top w:val="nil"/>
              <w:left w:val="nil"/>
              <w:bottom w:val="nil"/>
              <w:right w:val="nil"/>
            </w:tcBorders>
          </w:tcPr>
          <w:p w:rsidR="00267A84" w:rsidRDefault="00267A84">
            <w:pPr>
              <w:pStyle w:val="ConsPlusNormal"/>
              <w:jc w:val="both"/>
            </w:pPr>
            <w:r>
              <w:t>Деятельность по временному содержанию животных в зоомагазинах и иных специализированных торговых местах</w:t>
            </w:r>
          </w:p>
        </w:tc>
        <w:tc>
          <w:tcPr>
            <w:tcW w:w="1020" w:type="dxa"/>
            <w:tcBorders>
              <w:top w:val="nil"/>
              <w:left w:val="nil"/>
              <w:bottom w:val="nil"/>
              <w:right w:val="nil"/>
            </w:tcBorders>
          </w:tcPr>
          <w:p w:rsidR="00267A84" w:rsidRDefault="00267A84">
            <w:pPr>
              <w:pStyle w:val="ConsPlusNormal"/>
              <w:jc w:val="center"/>
            </w:pPr>
            <w:r>
              <w:t>6</w:t>
            </w:r>
          </w:p>
        </w:tc>
      </w:tr>
    </w:tbl>
    <w:p w:rsidR="00267A84" w:rsidRDefault="00267A84">
      <w:pPr>
        <w:pStyle w:val="ConsPlusNormal"/>
        <w:jc w:val="both"/>
      </w:pPr>
    </w:p>
    <w:p w:rsidR="00267A84" w:rsidRDefault="00267A84">
      <w:pPr>
        <w:pStyle w:val="ConsPlusNormal"/>
        <w:ind w:firstLine="540"/>
        <w:jc w:val="both"/>
      </w:pPr>
      <w:r>
        <w:t>--------------------------------</w:t>
      </w:r>
    </w:p>
    <w:p w:rsidR="00267A84" w:rsidRDefault="00267A84">
      <w:pPr>
        <w:pStyle w:val="ConsPlusNormal"/>
        <w:spacing w:before="220"/>
        <w:ind w:firstLine="540"/>
        <w:jc w:val="both"/>
      </w:pPr>
      <w:bookmarkStart w:id="5" w:name="P306"/>
      <w:bookmarkEnd w:id="5"/>
      <w:r>
        <w:t>&lt;1</w:t>
      </w:r>
      <w:proofErr w:type="gramStart"/>
      <w:r>
        <w:t>&gt; П</w:t>
      </w:r>
      <w:proofErr w:type="gramEnd"/>
      <w:r>
        <w:t>ри отнесении объекта контроля, осуществляющего два и более вида деятельности, присваивается самый высокий балл, оценивающий осуществляемый вид деятельности.</w:t>
      </w:r>
    </w:p>
    <w:p w:rsidR="00267A84" w:rsidRDefault="00267A84">
      <w:pPr>
        <w:pStyle w:val="ConsPlusNormal"/>
        <w:jc w:val="both"/>
      </w:pPr>
    </w:p>
    <w:p w:rsidR="00267A84" w:rsidRDefault="00267A84">
      <w:pPr>
        <w:pStyle w:val="ConsPlusTitle"/>
        <w:jc w:val="center"/>
        <w:outlineLvl w:val="2"/>
      </w:pPr>
      <w:bookmarkStart w:id="6" w:name="P308"/>
      <w:bookmarkEnd w:id="6"/>
      <w:r>
        <w:t>2. Виды рисков при осуществлении деятельности</w:t>
      </w:r>
    </w:p>
    <w:p w:rsidR="00267A84" w:rsidRDefault="00267A84">
      <w:pPr>
        <w:pStyle w:val="ConsPlusTitle"/>
        <w:jc w:val="center"/>
      </w:pPr>
      <w:r>
        <w:t xml:space="preserve">в области обращения с животными </w:t>
      </w:r>
      <w:hyperlink w:anchor="P365" w:history="1">
        <w:r>
          <w:rPr>
            <w:color w:val="0000FF"/>
          </w:rPr>
          <w:t>&lt;2&gt;</w:t>
        </w:r>
      </w:hyperlink>
    </w:p>
    <w:p w:rsidR="00267A84" w:rsidRDefault="00267A8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628"/>
        <w:gridCol w:w="4139"/>
        <w:gridCol w:w="907"/>
      </w:tblGrid>
      <w:tr w:rsidR="00267A84">
        <w:tc>
          <w:tcPr>
            <w:tcW w:w="397" w:type="dxa"/>
            <w:tcBorders>
              <w:top w:val="single" w:sz="4" w:space="0" w:color="auto"/>
              <w:left w:val="nil"/>
              <w:bottom w:val="single" w:sz="4" w:space="0" w:color="auto"/>
            </w:tcBorders>
          </w:tcPr>
          <w:p w:rsidR="00267A84" w:rsidRDefault="00267A84">
            <w:pPr>
              <w:pStyle w:val="ConsPlusNormal"/>
            </w:pPr>
          </w:p>
        </w:tc>
        <w:tc>
          <w:tcPr>
            <w:tcW w:w="3628" w:type="dxa"/>
            <w:tcBorders>
              <w:top w:val="single" w:sz="4" w:space="0" w:color="auto"/>
              <w:bottom w:val="single" w:sz="4" w:space="0" w:color="auto"/>
            </w:tcBorders>
          </w:tcPr>
          <w:p w:rsidR="00267A84" w:rsidRDefault="00267A84">
            <w:pPr>
              <w:pStyle w:val="ConsPlusNormal"/>
              <w:jc w:val="center"/>
            </w:pPr>
            <w:r>
              <w:t>Критерии</w:t>
            </w:r>
          </w:p>
        </w:tc>
        <w:tc>
          <w:tcPr>
            <w:tcW w:w="4139" w:type="dxa"/>
            <w:tcBorders>
              <w:top w:val="single" w:sz="4" w:space="0" w:color="auto"/>
              <w:bottom w:val="single" w:sz="4" w:space="0" w:color="auto"/>
            </w:tcBorders>
          </w:tcPr>
          <w:p w:rsidR="00267A84" w:rsidRDefault="00267A84">
            <w:pPr>
              <w:pStyle w:val="ConsPlusNormal"/>
              <w:jc w:val="center"/>
            </w:pPr>
            <w:r>
              <w:t>Значения критерия</w:t>
            </w:r>
          </w:p>
        </w:tc>
        <w:tc>
          <w:tcPr>
            <w:tcW w:w="907" w:type="dxa"/>
            <w:tcBorders>
              <w:top w:val="single" w:sz="4" w:space="0" w:color="auto"/>
              <w:bottom w:val="single" w:sz="4" w:space="0" w:color="auto"/>
              <w:right w:val="nil"/>
            </w:tcBorders>
          </w:tcPr>
          <w:p w:rsidR="00267A84" w:rsidRDefault="00267A84">
            <w:pPr>
              <w:pStyle w:val="ConsPlusNormal"/>
              <w:jc w:val="center"/>
            </w:pPr>
            <w:r>
              <w:t>Баллы</w:t>
            </w:r>
          </w:p>
        </w:tc>
      </w:tr>
      <w:tr w:rsidR="00267A84">
        <w:tblPrEx>
          <w:tblBorders>
            <w:insideV w:val="none" w:sz="0" w:space="0" w:color="auto"/>
          </w:tblBorders>
        </w:tblPrEx>
        <w:tc>
          <w:tcPr>
            <w:tcW w:w="397" w:type="dxa"/>
            <w:vMerge w:val="restart"/>
            <w:tcBorders>
              <w:top w:val="single" w:sz="4" w:space="0" w:color="auto"/>
              <w:left w:val="nil"/>
              <w:bottom w:val="nil"/>
              <w:right w:val="nil"/>
            </w:tcBorders>
          </w:tcPr>
          <w:p w:rsidR="00267A84" w:rsidRDefault="00267A84">
            <w:pPr>
              <w:pStyle w:val="ConsPlusNormal"/>
              <w:jc w:val="center"/>
            </w:pPr>
            <w:r>
              <w:t>1.</w:t>
            </w:r>
          </w:p>
        </w:tc>
        <w:tc>
          <w:tcPr>
            <w:tcW w:w="3628" w:type="dxa"/>
            <w:vMerge w:val="restart"/>
            <w:tcBorders>
              <w:top w:val="single" w:sz="4" w:space="0" w:color="auto"/>
              <w:left w:val="nil"/>
              <w:bottom w:val="nil"/>
              <w:right w:val="nil"/>
            </w:tcBorders>
          </w:tcPr>
          <w:p w:rsidR="00267A84" w:rsidRDefault="00267A84">
            <w:pPr>
              <w:pStyle w:val="ConsPlusNormal"/>
              <w:jc w:val="both"/>
            </w:pPr>
            <w:r>
              <w:t xml:space="preserve">Период времени с последнего случая регистрации заразных, в том числе особо опасных, болезней животных, по которым могут </w:t>
            </w:r>
            <w:r>
              <w:lastRenderedPageBreak/>
              <w:t>устанавливаться ограничительные мероприятия (карантин), на объектах контроля</w:t>
            </w:r>
          </w:p>
        </w:tc>
        <w:tc>
          <w:tcPr>
            <w:tcW w:w="4139" w:type="dxa"/>
            <w:tcBorders>
              <w:top w:val="single" w:sz="4" w:space="0" w:color="auto"/>
              <w:left w:val="nil"/>
              <w:bottom w:val="nil"/>
              <w:right w:val="nil"/>
            </w:tcBorders>
          </w:tcPr>
          <w:p w:rsidR="00267A84" w:rsidRDefault="00267A84">
            <w:pPr>
              <w:pStyle w:val="ConsPlusNormal"/>
              <w:jc w:val="center"/>
            </w:pPr>
            <w:r>
              <w:lastRenderedPageBreak/>
              <w:t>менее 1 года</w:t>
            </w:r>
          </w:p>
        </w:tc>
        <w:tc>
          <w:tcPr>
            <w:tcW w:w="907" w:type="dxa"/>
            <w:tcBorders>
              <w:top w:val="single" w:sz="4" w:space="0" w:color="auto"/>
              <w:left w:val="nil"/>
              <w:bottom w:val="nil"/>
              <w:right w:val="nil"/>
            </w:tcBorders>
          </w:tcPr>
          <w:p w:rsidR="00267A84" w:rsidRDefault="00267A84">
            <w:pPr>
              <w:pStyle w:val="ConsPlusNormal"/>
              <w:jc w:val="center"/>
            </w:pPr>
            <w:r>
              <w:t>6</w:t>
            </w:r>
          </w:p>
        </w:tc>
      </w:tr>
      <w:tr w:rsidR="00267A84">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rsidR="00267A84" w:rsidRDefault="00267A84"/>
        </w:tc>
        <w:tc>
          <w:tcPr>
            <w:tcW w:w="3628" w:type="dxa"/>
            <w:vMerge/>
            <w:tcBorders>
              <w:top w:val="single" w:sz="4" w:space="0" w:color="auto"/>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1 до 2 лет</w:t>
            </w:r>
          </w:p>
        </w:tc>
        <w:tc>
          <w:tcPr>
            <w:tcW w:w="907" w:type="dxa"/>
            <w:tcBorders>
              <w:top w:val="nil"/>
              <w:left w:val="nil"/>
              <w:bottom w:val="nil"/>
              <w:right w:val="nil"/>
            </w:tcBorders>
          </w:tcPr>
          <w:p w:rsidR="00267A84" w:rsidRDefault="00267A84">
            <w:pPr>
              <w:pStyle w:val="ConsPlusNormal"/>
              <w:jc w:val="center"/>
            </w:pPr>
            <w:r>
              <w:t>5</w:t>
            </w:r>
          </w:p>
        </w:tc>
      </w:tr>
      <w:tr w:rsidR="00267A84">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rsidR="00267A84" w:rsidRDefault="00267A84"/>
        </w:tc>
        <w:tc>
          <w:tcPr>
            <w:tcW w:w="3628" w:type="dxa"/>
            <w:vMerge/>
            <w:tcBorders>
              <w:top w:val="single" w:sz="4" w:space="0" w:color="auto"/>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2 до 3 лет</w:t>
            </w:r>
          </w:p>
        </w:tc>
        <w:tc>
          <w:tcPr>
            <w:tcW w:w="907" w:type="dxa"/>
            <w:tcBorders>
              <w:top w:val="nil"/>
              <w:left w:val="nil"/>
              <w:bottom w:val="nil"/>
              <w:right w:val="nil"/>
            </w:tcBorders>
          </w:tcPr>
          <w:p w:rsidR="00267A84" w:rsidRDefault="00267A84">
            <w:pPr>
              <w:pStyle w:val="ConsPlusNormal"/>
              <w:jc w:val="center"/>
            </w:pPr>
            <w:r>
              <w:t>4</w:t>
            </w:r>
          </w:p>
        </w:tc>
      </w:tr>
      <w:tr w:rsidR="00267A84">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rsidR="00267A84" w:rsidRDefault="00267A84"/>
        </w:tc>
        <w:tc>
          <w:tcPr>
            <w:tcW w:w="3628" w:type="dxa"/>
            <w:vMerge/>
            <w:tcBorders>
              <w:top w:val="single" w:sz="4" w:space="0" w:color="auto"/>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3 до 4 лет</w:t>
            </w:r>
          </w:p>
        </w:tc>
        <w:tc>
          <w:tcPr>
            <w:tcW w:w="907" w:type="dxa"/>
            <w:tcBorders>
              <w:top w:val="nil"/>
              <w:left w:val="nil"/>
              <w:bottom w:val="nil"/>
              <w:right w:val="nil"/>
            </w:tcBorders>
          </w:tcPr>
          <w:p w:rsidR="00267A84" w:rsidRDefault="00267A84">
            <w:pPr>
              <w:pStyle w:val="ConsPlusNormal"/>
              <w:jc w:val="center"/>
            </w:pPr>
            <w:r>
              <w:t>3</w:t>
            </w:r>
          </w:p>
        </w:tc>
      </w:tr>
      <w:tr w:rsidR="00267A84">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rsidR="00267A84" w:rsidRDefault="00267A84"/>
        </w:tc>
        <w:tc>
          <w:tcPr>
            <w:tcW w:w="3628" w:type="dxa"/>
            <w:vMerge/>
            <w:tcBorders>
              <w:top w:val="single" w:sz="4" w:space="0" w:color="auto"/>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4 до 5 лет</w:t>
            </w:r>
          </w:p>
        </w:tc>
        <w:tc>
          <w:tcPr>
            <w:tcW w:w="907" w:type="dxa"/>
            <w:tcBorders>
              <w:top w:val="nil"/>
              <w:left w:val="nil"/>
              <w:bottom w:val="nil"/>
              <w:right w:val="nil"/>
            </w:tcBorders>
          </w:tcPr>
          <w:p w:rsidR="00267A84" w:rsidRDefault="00267A84">
            <w:pPr>
              <w:pStyle w:val="ConsPlusNormal"/>
              <w:jc w:val="center"/>
            </w:pPr>
            <w:r>
              <w:t>2</w:t>
            </w:r>
          </w:p>
        </w:tc>
      </w:tr>
      <w:tr w:rsidR="00267A84">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rsidR="00267A84" w:rsidRDefault="00267A84"/>
        </w:tc>
        <w:tc>
          <w:tcPr>
            <w:tcW w:w="3628" w:type="dxa"/>
            <w:vMerge/>
            <w:tcBorders>
              <w:top w:val="single" w:sz="4" w:space="0" w:color="auto"/>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более 5 лет</w:t>
            </w:r>
          </w:p>
        </w:tc>
        <w:tc>
          <w:tcPr>
            <w:tcW w:w="907" w:type="dxa"/>
            <w:tcBorders>
              <w:top w:val="nil"/>
              <w:left w:val="nil"/>
              <w:bottom w:val="nil"/>
              <w:right w:val="nil"/>
            </w:tcBorders>
          </w:tcPr>
          <w:p w:rsidR="00267A84" w:rsidRDefault="00267A84">
            <w:pPr>
              <w:pStyle w:val="ConsPlusNormal"/>
              <w:jc w:val="center"/>
            </w:pPr>
            <w:r>
              <w:t>1</w:t>
            </w:r>
          </w:p>
        </w:tc>
      </w:tr>
      <w:tr w:rsidR="00267A84">
        <w:tblPrEx>
          <w:tblBorders>
            <w:insideH w:val="none" w:sz="0" w:space="0" w:color="auto"/>
            <w:insideV w:val="none" w:sz="0" w:space="0" w:color="auto"/>
          </w:tblBorders>
        </w:tblPrEx>
        <w:tc>
          <w:tcPr>
            <w:tcW w:w="397" w:type="dxa"/>
            <w:vMerge/>
            <w:tcBorders>
              <w:top w:val="single" w:sz="4" w:space="0" w:color="auto"/>
              <w:left w:val="nil"/>
              <w:bottom w:val="nil"/>
              <w:right w:val="nil"/>
            </w:tcBorders>
          </w:tcPr>
          <w:p w:rsidR="00267A84" w:rsidRDefault="00267A84"/>
        </w:tc>
        <w:tc>
          <w:tcPr>
            <w:tcW w:w="3628" w:type="dxa"/>
            <w:vMerge/>
            <w:tcBorders>
              <w:top w:val="single" w:sz="4" w:space="0" w:color="auto"/>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заразные, в том числе особо опасные, болезни животных, по которым могут устанавливаться ограничительные мероприятия (карантин), на территории объекта контроля не регистрировались</w:t>
            </w:r>
          </w:p>
        </w:tc>
        <w:tc>
          <w:tcPr>
            <w:tcW w:w="907" w:type="dxa"/>
            <w:tcBorders>
              <w:top w:val="nil"/>
              <w:left w:val="nil"/>
              <w:bottom w:val="nil"/>
              <w:right w:val="nil"/>
            </w:tcBorders>
          </w:tcPr>
          <w:p w:rsidR="00267A84" w:rsidRDefault="00267A84">
            <w:pPr>
              <w:pStyle w:val="ConsPlusNormal"/>
              <w:jc w:val="center"/>
            </w:pPr>
            <w:r>
              <w:t>0</w:t>
            </w:r>
          </w:p>
        </w:tc>
      </w:tr>
      <w:tr w:rsidR="00267A84">
        <w:tblPrEx>
          <w:tblBorders>
            <w:insideH w:val="none" w:sz="0" w:space="0" w:color="auto"/>
            <w:insideV w:val="none" w:sz="0" w:space="0" w:color="auto"/>
          </w:tblBorders>
        </w:tblPrEx>
        <w:tc>
          <w:tcPr>
            <w:tcW w:w="397" w:type="dxa"/>
            <w:vMerge w:val="restart"/>
            <w:tcBorders>
              <w:top w:val="nil"/>
              <w:left w:val="nil"/>
              <w:bottom w:val="nil"/>
              <w:right w:val="nil"/>
            </w:tcBorders>
          </w:tcPr>
          <w:p w:rsidR="00267A84" w:rsidRDefault="00267A84">
            <w:pPr>
              <w:pStyle w:val="ConsPlusNormal"/>
              <w:jc w:val="center"/>
            </w:pPr>
            <w:r>
              <w:t>2.</w:t>
            </w:r>
          </w:p>
        </w:tc>
        <w:tc>
          <w:tcPr>
            <w:tcW w:w="3628" w:type="dxa"/>
            <w:vMerge w:val="restart"/>
            <w:tcBorders>
              <w:top w:val="nil"/>
              <w:left w:val="nil"/>
              <w:bottom w:val="nil"/>
              <w:right w:val="nil"/>
            </w:tcBorders>
          </w:tcPr>
          <w:p w:rsidR="00267A84" w:rsidRDefault="00267A84">
            <w:pPr>
              <w:pStyle w:val="ConsPlusNormal"/>
              <w:jc w:val="both"/>
            </w:pPr>
            <w:r>
              <w:t>Численность животных, включая отловленных животных без владельцев, содержащихся в приютах для животных, зоогостиницах, объектах, предназначенных для разведения и содержания животных, объектах, предназначенных для продажи животных, в зоомагазинах и иных специализированных торговых местах</w:t>
            </w:r>
          </w:p>
        </w:tc>
        <w:tc>
          <w:tcPr>
            <w:tcW w:w="4139" w:type="dxa"/>
            <w:tcBorders>
              <w:top w:val="nil"/>
              <w:left w:val="nil"/>
              <w:bottom w:val="nil"/>
              <w:right w:val="nil"/>
            </w:tcBorders>
          </w:tcPr>
          <w:p w:rsidR="00267A84" w:rsidRDefault="00267A84">
            <w:pPr>
              <w:pStyle w:val="ConsPlusNormal"/>
              <w:jc w:val="center"/>
            </w:pPr>
            <w:r>
              <w:t>151 и более голов</w:t>
            </w:r>
          </w:p>
        </w:tc>
        <w:tc>
          <w:tcPr>
            <w:tcW w:w="907" w:type="dxa"/>
            <w:tcBorders>
              <w:top w:val="nil"/>
              <w:left w:val="nil"/>
              <w:bottom w:val="nil"/>
              <w:right w:val="nil"/>
            </w:tcBorders>
          </w:tcPr>
          <w:p w:rsidR="00267A84" w:rsidRDefault="00267A84">
            <w:pPr>
              <w:pStyle w:val="ConsPlusNormal"/>
              <w:jc w:val="center"/>
            </w:pPr>
            <w:r>
              <w:t>6</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101 - 150 голов</w:t>
            </w:r>
          </w:p>
        </w:tc>
        <w:tc>
          <w:tcPr>
            <w:tcW w:w="907" w:type="dxa"/>
            <w:tcBorders>
              <w:top w:val="nil"/>
              <w:left w:val="nil"/>
              <w:bottom w:val="nil"/>
              <w:right w:val="nil"/>
            </w:tcBorders>
          </w:tcPr>
          <w:p w:rsidR="00267A84" w:rsidRDefault="00267A84">
            <w:pPr>
              <w:pStyle w:val="ConsPlusNormal"/>
              <w:jc w:val="center"/>
            </w:pPr>
            <w:r>
              <w:t>5</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61 - 100 голов</w:t>
            </w:r>
          </w:p>
        </w:tc>
        <w:tc>
          <w:tcPr>
            <w:tcW w:w="907" w:type="dxa"/>
            <w:tcBorders>
              <w:top w:val="nil"/>
              <w:left w:val="nil"/>
              <w:bottom w:val="nil"/>
              <w:right w:val="nil"/>
            </w:tcBorders>
          </w:tcPr>
          <w:p w:rsidR="00267A84" w:rsidRDefault="00267A84">
            <w:pPr>
              <w:pStyle w:val="ConsPlusNormal"/>
              <w:jc w:val="center"/>
            </w:pPr>
            <w:r>
              <w:t>4</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21 - 60 голов</w:t>
            </w:r>
          </w:p>
        </w:tc>
        <w:tc>
          <w:tcPr>
            <w:tcW w:w="907" w:type="dxa"/>
            <w:tcBorders>
              <w:top w:val="nil"/>
              <w:left w:val="nil"/>
              <w:bottom w:val="nil"/>
              <w:right w:val="nil"/>
            </w:tcBorders>
          </w:tcPr>
          <w:p w:rsidR="00267A84" w:rsidRDefault="00267A84">
            <w:pPr>
              <w:pStyle w:val="ConsPlusNormal"/>
              <w:jc w:val="center"/>
            </w:pPr>
            <w:r>
              <w:t>3</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11 - 20 голов</w:t>
            </w:r>
          </w:p>
        </w:tc>
        <w:tc>
          <w:tcPr>
            <w:tcW w:w="907" w:type="dxa"/>
            <w:tcBorders>
              <w:top w:val="nil"/>
              <w:left w:val="nil"/>
              <w:bottom w:val="nil"/>
              <w:right w:val="nil"/>
            </w:tcBorders>
          </w:tcPr>
          <w:p w:rsidR="00267A84" w:rsidRDefault="00267A84">
            <w:pPr>
              <w:pStyle w:val="ConsPlusNormal"/>
              <w:jc w:val="center"/>
            </w:pPr>
            <w:r>
              <w:t>2</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5 - 10 голов</w:t>
            </w:r>
          </w:p>
        </w:tc>
        <w:tc>
          <w:tcPr>
            <w:tcW w:w="907" w:type="dxa"/>
            <w:tcBorders>
              <w:top w:val="nil"/>
              <w:left w:val="nil"/>
              <w:bottom w:val="nil"/>
              <w:right w:val="nil"/>
            </w:tcBorders>
          </w:tcPr>
          <w:p w:rsidR="00267A84" w:rsidRDefault="00267A84">
            <w:pPr>
              <w:pStyle w:val="ConsPlusNormal"/>
              <w:jc w:val="center"/>
            </w:pPr>
            <w:r>
              <w:t>1</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1 - 4 головы</w:t>
            </w:r>
          </w:p>
        </w:tc>
        <w:tc>
          <w:tcPr>
            <w:tcW w:w="907" w:type="dxa"/>
            <w:tcBorders>
              <w:top w:val="nil"/>
              <w:left w:val="nil"/>
              <w:bottom w:val="nil"/>
              <w:right w:val="nil"/>
            </w:tcBorders>
          </w:tcPr>
          <w:p w:rsidR="00267A84" w:rsidRDefault="00267A84">
            <w:pPr>
              <w:pStyle w:val="ConsPlusNormal"/>
              <w:jc w:val="center"/>
            </w:pPr>
            <w:r>
              <w:t>0</w:t>
            </w:r>
          </w:p>
        </w:tc>
      </w:tr>
      <w:tr w:rsidR="00267A84">
        <w:tblPrEx>
          <w:tblBorders>
            <w:insideH w:val="none" w:sz="0" w:space="0" w:color="auto"/>
            <w:insideV w:val="none" w:sz="0" w:space="0" w:color="auto"/>
          </w:tblBorders>
        </w:tblPrEx>
        <w:tc>
          <w:tcPr>
            <w:tcW w:w="397" w:type="dxa"/>
            <w:vMerge w:val="restart"/>
            <w:tcBorders>
              <w:top w:val="nil"/>
              <w:left w:val="nil"/>
              <w:bottom w:val="nil"/>
              <w:right w:val="nil"/>
            </w:tcBorders>
          </w:tcPr>
          <w:p w:rsidR="00267A84" w:rsidRDefault="00267A84">
            <w:pPr>
              <w:pStyle w:val="ConsPlusNormal"/>
              <w:jc w:val="center"/>
            </w:pPr>
            <w:r>
              <w:t>3.</w:t>
            </w:r>
          </w:p>
        </w:tc>
        <w:tc>
          <w:tcPr>
            <w:tcW w:w="3628" w:type="dxa"/>
            <w:vMerge w:val="restart"/>
            <w:tcBorders>
              <w:top w:val="nil"/>
              <w:left w:val="nil"/>
              <w:bottom w:val="nil"/>
              <w:right w:val="nil"/>
            </w:tcBorders>
          </w:tcPr>
          <w:p w:rsidR="00267A84" w:rsidRDefault="00267A84">
            <w:pPr>
              <w:pStyle w:val="ConsPlusNormal"/>
              <w:jc w:val="both"/>
            </w:pPr>
            <w:r>
              <w:t xml:space="preserve">Период времени с последнего выявленного факта нарушения контролируемым лицом обязательных требований в области обращения с животными </w:t>
            </w:r>
            <w:proofErr w:type="gramStart"/>
            <w:r>
              <w:t>с даты составления</w:t>
            </w:r>
            <w:proofErr w:type="gramEnd"/>
            <w:r>
              <w:t xml:space="preserve"> акта контрольного (надзорного) мероприятия</w:t>
            </w:r>
          </w:p>
        </w:tc>
        <w:tc>
          <w:tcPr>
            <w:tcW w:w="4139" w:type="dxa"/>
            <w:tcBorders>
              <w:top w:val="nil"/>
              <w:left w:val="nil"/>
              <w:bottom w:val="nil"/>
              <w:right w:val="nil"/>
            </w:tcBorders>
          </w:tcPr>
          <w:p w:rsidR="00267A84" w:rsidRDefault="00267A84">
            <w:pPr>
              <w:pStyle w:val="ConsPlusNormal"/>
              <w:jc w:val="center"/>
            </w:pPr>
            <w:r>
              <w:t>менее 1 года</w:t>
            </w:r>
          </w:p>
        </w:tc>
        <w:tc>
          <w:tcPr>
            <w:tcW w:w="907" w:type="dxa"/>
            <w:tcBorders>
              <w:top w:val="nil"/>
              <w:left w:val="nil"/>
              <w:bottom w:val="nil"/>
              <w:right w:val="nil"/>
            </w:tcBorders>
          </w:tcPr>
          <w:p w:rsidR="00267A84" w:rsidRDefault="00267A84">
            <w:pPr>
              <w:pStyle w:val="ConsPlusNormal"/>
              <w:jc w:val="center"/>
            </w:pPr>
            <w:r>
              <w:t>6</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1 до 2 лет</w:t>
            </w:r>
          </w:p>
        </w:tc>
        <w:tc>
          <w:tcPr>
            <w:tcW w:w="907" w:type="dxa"/>
            <w:tcBorders>
              <w:top w:val="nil"/>
              <w:left w:val="nil"/>
              <w:bottom w:val="nil"/>
              <w:right w:val="nil"/>
            </w:tcBorders>
          </w:tcPr>
          <w:p w:rsidR="00267A84" w:rsidRDefault="00267A84">
            <w:pPr>
              <w:pStyle w:val="ConsPlusNormal"/>
              <w:jc w:val="center"/>
            </w:pPr>
            <w:r>
              <w:t>5</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2 до 3 лет</w:t>
            </w:r>
          </w:p>
        </w:tc>
        <w:tc>
          <w:tcPr>
            <w:tcW w:w="907" w:type="dxa"/>
            <w:tcBorders>
              <w:top w:val="nil"/>
              <w:left w:val="nil"/>
              <w:bottom w:val="nil"/>
              <w:right w:val="nil"/>
            </w:tcBorders>
          </w:tcPr>
          <w:p w:rsidR="00267A84" w:rsidRDefault="00267A84">
            <w:pPr>
              <w:pStyle w:val="ConsPlusNormal"/>
              <w:jc w:val="center"/>
            </w:pPr>
            <w:r>
              <w:t>4</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3 до 4 лет</w:t>
            </w:r>
          </w:p>
        </w:tc>
        <w:tc>
          <w:tcPr>
            <w:tcW w:w="907" w:type="dxa"/>
            <w:tcBorders>
              <w:top w:val="nil"/>
              <w:left w:val="nil"/>
              <w:bottom w:val="nil"/>
              <w:right w:val="nil"/>
            </w:tcBorders>
          </w:tcPr>
          <w:p w:rsidR="00267A84" w:rsidRDefault="00267A84">
            <w:pPr>
              <w:pStyle w:val="ConsPlusNormal"/>
              <w:jc w:val="center"/>
            </w:pPr>
            <w:r>
              <w:t>3</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от 4 до 5 лет</w:t>
            </w:r>
          </w:p>
        </w:tc>
        <w:tc>
          <w:tcPr>
            <w:tcW w:w="907" w:type="dxa"/>
            <w:tcBorders>
              <w:top w:val="nil"/>
              <w:left w:val="nil"/>
              <w:bottom w:val="nil"/>
              <w:right w:val="nil"/>
            </w:tcBorders>
          </w:tcPr>
          <w:p w:rsidR="00267A84" w:rsidRDefault="00267A84">
            <w:pPr>
              <w:pStyle w:val="ConsPlusNormal"/>
              <w:jc w:val="center"/>
            </w:pPr>
            <w:r>
              <w:t>2</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более 5 лет</w:t>
            </w:r>
          </w:p>
        </w:tc>
        <w:tc>
          <w:tcPr>
            <w:tcW w:w="907" w:type="dxa"/>
            <w:tcBorders>
              <w:top w:val="nil"/>
              <w:left w:val="nil"/>
              <w:bottom w:val="nil"/>
              <w:right w:val="nil"/>
            </w:tcBorders>
          </w:tcPr>
          <w:p w:rsidR="00267A84" w:rsidRDefault="00267A84">
            <w:pPr>
              <w:pStyle w:val="ConsPlusNormal"/>
              <w:jc w:val="center"/>
            </w:pPr>
            <w:r>
              <w:t>1</w:t>
            </w:r>
          </w:p>
        </w:tc>
      </w:tr>
      <w:tr w:rsidR="00267A84">
        <w:tblPrEx>
          <w:tblBorders>
            <w:insideH w:val="none" w:sz="0" w:space="0" w:color="auto"/>
            <w:insideV w:val="none" w:sz="0" w:space="0" w:color="auto"/>
          </w:tblBorders>
        </w:tblPrEx>
        <w:tc>
          <w:tcPr>
            <w:tcW w:w="397" w:type="dxa"/>
            <w:vMerge/>
            <w:tcBorders>
              <w:top w:val="nil"/>
              <w:left w:val="nil"/>
              <w:bottom w:val="nil"/>
              <w:right w:val="nil"/>
            </w:tcBorders>
          </w:tcPr>
          <w:p w:rsidR="00267A84" w:rsidRDefault="00267A84"/>
        </w:tc>
        <w:tc>
          <w:tcPr>
            <w:tcW w:w="3628" w:type="dxa"/>
            <w:vMerge/>
            <w:tcBorders>
              <w:top w:val="nil"/>
              <w:left w:val="nil"/>
              <w:bottom w:val="nil"/>
              <w:right w:val="nil"/>
            </w:tcBorders>
          </w:tcPr>
          <w:p w:rsidR="00267A84" w:rsidRDefault="00267A84"/>
        </w:tc>
        <w:tc>
          <w:tcPr>
            <w:tcW w:w="4139" w:type="dxa"/>
            <w:tcBorders>
              <w:top w:val="nil"/>
              <w:left w:val="nil"/>
              <w:bottom w:val="nil"/>
              <w:right w:val="nil"/>
            </w:tcBorders>
          </w:tcPr>
          <w:p w:rsidR="00267A84" w:rsidRDefault="00267A84">
            <w:pPr>
              <w:pStyle w:val="ConsPlusNormal"/>
              <w:jc w:val="center"/>
            </w:pPr>
            <w:r>
              <w:t>факты нарушения обязательных требований не выявлялись</w:t>
            </w:r>
          </w:p>
        </w:tc>
        <w:tc>
          <w:tcPr>
            <w:tcW w:w="907" w:type="dxa"/>
            <w:tcBorders>
              <w:top w:val="nil"/>
              <w:left w:val="nil"/>
              <w:bottom w:val="nil"/>
              <w:right w:val="nil"/>
            </w:tcBorders>
          </w:tcPr>
          <w:p w:rsidR="00267A84" w:rsidRDefault="00267A84">
            <w:pPr>
              <w:pStyle w:val="ConsPlusNormal"/>
              <w:jc w:val="center"/>
            </w:pPr>
            <w:r>
              <w:t>0</w:t>
            </w:r>
          </w:p>
        </w:tc>
      </w:tr>
    </w:tbl>
    <w:p w:rsidR="00267A84" w:rsidRDefault="00267A84">
      <w:pPr>
        <w:pStyle w:val="ConsPlusNormal"/>
        <w:jc w:val="both"/>
      </w:pPr>
    </w:p>
    <w:p w:rsidR="00267A84" w:rsidRDefault="00267A84">
      <w:pPr>
        <w:pStyle w:val="ConsPlusNormal"/>
        <w:ind w:firstLine="540"/>
        <w:jc w:val="both"/>
      </w:pPr>
      <w:r>
        <w:t>--------------------------------</w:t>
      </w:r>
    </w:p>
    <w:p w:rsidR="00267A84" w:rsidRDefault="00267A84">
      <w:pPr>
        <w:pStyle w:val="ConsPlusNormal"/>
        <w:spacing w:before="220"/>
        <w:ind w:firstLine="540"/>
        <w:jc w:val="both"/>
      </w:pPr>
      <w:bookmarkStart w:id="7" w:name="P365"/>
      <w:bookmarkEnd w:id="7"/>
      <w:r>
        <w:t xml:space="preserve">&lt;2&gt; Объекты контроля оцениваются по каждому из критериев, предусмотренных </w:t>
      </w:r>
      <w:hyperlink w:anchor="P308" w:history="1">
        <w:r>
          <w:rPr>
            <w:color w:val="0000FF"/>
          </w:rPr>
          <w:t>разделом 2</w:t>
        </w:r>
      </w:hyperlink>
      <w:r>
        <w:t>.</w:t>
      </w:r>
    </w:p>
    <w:p w:rsidR="00267A84" w:rsidRDefault="00267A84">
      <w:pPr>
        <w:pStyle w:val="ConsPlusNormal"/>
        <w:jc w:val="both"/>
      </w:pPr>
    </w:p>
    <w:p w:rsidR="00267A84" w:rsidRDefault="00267A84">
      <w:pPr>
        <w:pStyle w:val="ConsPlusNormal"/>
        <w:jc w:val="both"/>
      </w:pPr>
    </w:p>
    <w:p w:rsidR="00267A84" w:rsidRDefault="00267A84">
      <w:pPr>
        <w:pStyle w:val="ConsPlusNormal"/>
        <w:pBdr>
          <w:top w:val="single" w:sz="6" w:space="0" w:color="auto"/>
        </w:pBdr>
        <w:spacing w:before="100" w:after="100"/>
        <w:jc w:val="both"/>
        <w:rPr>
          <w:sz w:val="2"/>
          <w:szCs w:val="2"/>
        </w:rPr>
      </w:pPr>
    </w:p>
    <w:p w:rsidR="00D532A4" w:rsidRDefault="00D532A4">
      <w:bookmarkStart w:id="8" w:name="_GoBack"/>
      <w:bookmarkEnd w:id="8"/>
    </w:p>
    <w:sectPr w:rsidR="00D532A4" w:rsidSect="00747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4"/>
    <w:rsid w:val="00267A84"/>
    <w:rsid w:val="009F48A4"/>
    <w:rsid w:val="00D53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A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A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A476C7505F52C462CC66DC8C943521CD328A9C01DB472A39104B38F8A790359CB0651CD3F8205A6FDF06B97DAB14G" TargetMode="External"/><Relationship Id="rId18" Type="http://schemas.openxmlformats.org/officeDocument/2006/relationships/hyperlink" Target="consultantplus://offline/ref=56A476C7505F52C462CC66DC8C943521CD328A9C01DB472A39104B38F8A790358EB03D13D3FA6A0A2A9409B876AB8C63934AB7A6AD14G" TargetMode="External"/><Relationship Id="rId26" Type="http://schemas.openxmlformats.org/officeDocument/2006/relationships/hyperlink" Target="consultantplus://offline/ref=56A476C7505F52C462CC66DC8C943521CD328B9704D9472A39104B38F8A790358EB03D10D2F138586ACA50E83BE080638456B6A5CB9A0F8AAB1FG" TargetMode="External"/><Relationship Id="rId39" Type="http://schemas.openxmlformats.org/officeDocument/2006/relationships/customXml" Target="../customXml/item2.xml"/><Relationship Id="rId21" Type="http://schemas.openxmlformats.org/officeDocument/2006/relationships/hyperlink" Target="consultantplus://offline/ref=56A476C7505F52C462CC66DC8C943521CD328B9704D9472A39104B38F8A790359CB0651CD3F8205A6FDF06B97DAB14G" TargetMode="External"/><Relationship Id="rId34" Type="http://schemas.openxmlformats.org/officeDocument/2006/relationships/hyperlink" Target="consultantplus://offline/ref=56A476C7505F52C462CC66DC8C943521CD328B9704D9472A39104B38F8A790358EB03D10D2F13A5966CA50E83BE080638456B6A5CB9A0F8AAB1FG" TargetMode="External"/><Relationship Id="rId7" Type="http://schemas.openxmlformats.org/officeDocument/2006/relationships/hyperlink" Target="consultantplus://offline/ref=56A476C7505F52C462CC66DC8C943521CD328B9704D9472A39104B38F8A790358EB03D10D2F13E5369CA50E83BE080638456B6A5CB9A0F8AAB1FG" TargetMode="External"/><Relationship Id="rId2" Type="http://schemas.microsoft.com/office/2007/relationships/stylesWithEffects" Target="stylesWithEffects.xml"/><Relationship Id="rId16" Type="http://schemas.openxmlformats.org/officeDocument/2006/relationships/hyperlink" Target="consultantplus://offline/ref=56A476C7505F52C462CC66DC8C943521CD328B9704D9472A39104B38F8A790358EB03D10D2F13D5967CA50E83BE080638456B6A5CB9A0F8AAB1FG" TargetMode="External"/><Relationship Id="rId20" Type="http://schemas.openxmlformats.org/officeDocument/2006/relationships/hyperlink" Target="consultantplus://offline/ref=56A476C7505F52C462CC66DC8C943521CD328B9704D9472A39104B38F8A790358EB03D10D2F13C5C6ACA50E83BE080638456B6A5CB9A0F8AAB1FG" TargetMode="External"/><Relationship Id="rId29" Type="http://schemas.openxmlformats.org/officeDocument/2006/relationships/hyperlink" Target="consultantplus://offline/ref=56A476C7505F52C462CC66DC8C943521CD328B9704D9472A39104B38F8A790358EB03D10D2F1385866CA50E83BE080638456B6A5CB9A0F8AAB1FG"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56A476C7505F52C462CC66DC8C943521CD328A9C01DB472A39104B38F8A790358EB03D18D9A56F1F3BCC05B061B48C7C8F48B5AA15G" TargetMode="External"/><Relationship Id="rId11" Type="http://schemas.openxmlformats.org/officeDocument/2006/relationships/hyperlink" Target="consultantplus://offline/ref=56A476C7505F52C462CC66DC8C943521CD328B9704D9472A39104B38F8A790359CB0651CD3F8205A6FDF06B97DAB14G" TargetMode="External"/><Relationship Id="rId24" Type="http://schemas.openxmlformats.org/officeDocument/2006/relationships/hyperlink" Target="consultantplus://offline/ref=56A476C7505F52C462CC66DC8C943521CD328B9704D9472A39104B38F8A790359CB0651CD3F8205A6FDF06B97DAB14G" TargetMode="External"/><Relationship Id="rId32" Type="http://schemas.openxmlformats.org/officeDocument/2006/relationships/hyperlink" Target="consultantplus://offline/ref=56A476C7505F52C462CC66DC8C943521CD328B9704D9472A39104B38F8A790358EB03D10D2F1365E6FCA50E83BE080638456B6A5CB9A0F8AAB1F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https://www.consultant.ru" TargetMode="External"/><Relationship Id="rId15" Type="http://schemas.openxmlformats.org/officeDocument/2006/relationships/hyperlink" Target="consultantplus://offline/ref=56A476C7505F52C462CC66DC8C943521CD328B9704D9472A39104B38F8A790358EB03D10D2F13D5A68CA50E83BE080638456B6A5CB9A0F8AAB1FG" TargetMode="External"/><Relationship Id="rId23" Type="http://schemas.openxmlformats.org/officeDocument/2006/relationships/hyperlink" Target="consultantplus://offline/ref=56A476C7505F52C462CC66DC8C943521CD328B9704D9472A39104B38F8A790358EB03D10D2F13C596BCA50E83BE080638456B6A5CB9A0F8AAB1FG" TargetMode="External"/><Relationship Id="rId28" Type="http://schemas.openxmlformats.org/officeDocument/2006/relationships/hyperlink" Target="consultantplus://offline/ref=56A476C7505F52C462CC66DC8C943521CD328B9704D9472A39104B38F8A790358EB03D10D2F1385869CA50E83BE080638456B6A5CB9A0F8AAB1FG" TargetMode="External"/><Relationship Id="rId36" Type="http://schemas.openxmlformats.org/officeDocument/2006/relationships/fontTable" Target="fontTable.xml"/><Relationship Id="rId10" Type="http://schemas.openxmlformats.org/officeDocument/2006/relationships/hyperlink" Target="consultantplus://offline/ref=56A476C7505F52C462CC78D19AF8692CC831D39304D44C75634F1065AFAE9A62C9FF644096A4335A67DF05B861B78D60A81CG" TargetMode="External"/><Relationship Id="rId19" Type="http://schemas.openxmlformats.org/officeDocument/2006/relationships/hyperlink" Target="consultantplus://offline/ref=56A476C7505F52C462CC66DC8C943521CD328A9C01DB472A39104B38F8A790358EB03D10D2FA6A0A2A9409B876AB8C63934AB7A6AD14G" TargetMode="External"/><Relationship Id="rId31" Type="http://schemas.openxmlformats.org/officeDocument/2006/relationships/hyperlink" Target="consultantplus://offline/ref=56A476C7505F52C462CC66DC8C943521CD328B9704D9472A39104B38F8A790358EB03D10D2F03C5A6CCA50E83BE080638456B6A5CB9A0F8AAB1FG" TargetMode="External"/><Relationship Id="rId4" Type="http://schemas.openxmlformats.org/officeDocument/2006/relationships/webSettings" Target="webSettings.xml"/><Relationship Id="rId9" Type="http://schemas.openxmlformats.org/officeDocument/2006/relationships/hyperlink" Target="consultantplus://offline/ref=56A476C7505F52C462CC78D19AF8692CC831D39304DB49756D4F1065AFAE9A62C9FF645296FC3F5B6EC105B874E1DC26D845B6ADCB990E96BC9F66AC1FG" TargetMode="External"/><Relationship Id="rId14" Type="http://schemas.openxmlformats.org/officeDocument/2006/relationships/hyperlink" Target="consultantplus://offline/ref=56A476C7505F52C462CC66DC8C943521CD328A9C01DB472A39104B38F8A790358EB03D10D2FA6A0A2A9409B876AB8C63934AB7A6AD14G" TargetMode="External"/><Relationship Id="rId22" Type="http://schemas.openxmlformats.org/officeDocument/2006/relationships/hyperlink" Target="consultantplus://offline/ref=56A476C7505F52C462CC66DC8C943521CD3B899603DD472A39104B38F8A790359CB0651CD3F8205A6FDF06B97DAB14G" TargetMode="External"/><Relationship Id="rId27" Type="http://schemas.openxmlformats.org/officeDocument/2006/relationships/hyperlink" Target="consultantplus://offline/ref=56A476C7505F52C462CC66DC8C943521CD328B9704D9472A39104B38F8A790358EB03D10D2F1385868CA50E83BE080638456B6A5CB9A0F8AAB1FG" TargetMode="External"/><Relationship Id="rId30" Type="http://schemas.openxmlformats.org/officeDocument/2006/relationships/hyperlink" Target="consultantplus://offline/ref=56A476C7505F52C462CC66DC8C943521CD328B9704D9472A39104B38F8A790358EB03D10D2F1365A6DCA50E83BE080638456B6A5CB9A0F8AAB1FG" TargetMode="External"/><Relationship Id="rId35" Type="http://schemas.openxmlformats.org/officeDocument/2006/relationships/hyperlink" Target="consultantplus://offline/ref=56A476C7505F52C462CC66DC8C943521CD328B9704D9472A39104B38F8A790358EB03D10D2F13A5D66CA50E83BE080638456B6A5CB9A0F8AAB1FG" TargetMode="External"/><Relationship Id="rId8" Type="http://schemas.openxmlformats.org/officeDocument/2006/relationships/hyperlink" Target="consultantplus://offline/ref=56A476C7505F52C462CC78D19AF8692CC831D39304D44D75654F1065AFAE9A62C9FF644096A4335A67DF05B861B78D60A81CG" TargetMode="External"/><Relationship Id="rId3" Type="http://schemas.openxmlformats.org/officeDocument/2006/relationships/settings" Target="settings.xml"/><Relationship Id="rId12" Type="http://schemas.openxmlformats.org/officeDocument/2006/relationships/hyperlink" Target="consultantplus://offline/ref=56A476C7505F52C462CC66DC8C943521CD328A9C01DB472A39104B38F8A790359CB0651CD3F8205A6FDF06B97DAB14G" TargetMode="External"/><Relationship Id="rId17" Type="http://schemas.openxmlformats.org/officeDocument/2006/relationships/hyperlink" Target="consultantplus://offline/ref=56A476C7505F52C462CC66DC8C943521CD328A9C01DB472A39104B38F8A790358EB03D10D4FA6A0A2A9409B876AB8C63934AB7A6AD14G" TargetMode="External"/><Relationship Id="rId25" Type="http://schemas.openxmlformats.org/officeDocument/2006/relationships/hyperlink" Target="consultantplus://offline/ref=56A476C7505F52C462CC66DC8C943521CD328B9704D9472A39104B38F8A790358EB03D10D2F03C5D69CA50E83BE080638456B6A5CB9A0F8AAB1FG" TargetMode="External"/><Relationship Id="rId33" Type="http://schemas.openxmlformats.org/officeDocument/2006/relationships/hyperlink" Target="consultantplus://offline/ref=56A476C7505F52C462CC66DC8C943521CD328B9704D9472A39104B38F8A790358EB03D10D2F1365D6ACA50E83BE080638456B6A5CB9A0F8AAB1FG"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B34948E8FF9848802389DC341605F7" ma:contentTypeVersion="1" ma:contentTypeDescription="Создание документа." ma:contentTypeScope="" ma:versionID="85007bb67f644d217866bf17fee2ca7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(действует с 1 января 2022 г., за исключением раздела VII, вступающего в силу с 1 марта 2022 г.).</_x041e__x043f__x0438__x0441__x0430__x043d__x0438__x0435_>
    <_dlc_DocId xmlns="57504d04-691e-4fc4-8f09-4f19fdbe90f6">XXJ7TYMEEKJ2-1070879356-5</_dlc_DocId>
    <_dlc_DocIdUrl xmlns="57504d04-691e-4fc4-8f09-4f19fdbe90f6">
      <Url>https://vip.gov.mari.ru/comvet/_layouts/DocIdRedir.aspx?ID=XXJ7TYMEEKJ2-1070879356-5</Url>
      <Description>XXJ7TYMEEKJ2-1070879356-5</Description>
    </_dlc_DocIdUrl>
  </documentManagement>
</p:properties>
</file>

<file path=customXml/itemProps1.xml><?xml version="1.0" encoding="utf-8"?>
<ds:datastoreItem xmlns:ds="http://schemas.openxmlformats.org/officeDocument/2006/customXml" ds:itemID="{06D4FA56-9EFC-4542-AC5E-220FA7F8A8D8}"/>
</file>

<file path=customXml/itemProps2.xml><?xml version="1.0" encoding="utf-8"?>
<ds:datastoreItem xmlns:ds="http://schemas.openxmlformats.org/officeDocument/2006/customXml" ds:itemID="{2424D8F4-A9F2-416A-A5CA-A01E531CFE55}"/>
</file>

<file path=customXml/itemProps3.xml><?xml version="1.0" encoding="utf-8"?>
<ds:datastoreItem xmlns:ds="http://schemas.openxmlformats.org/officeDocument/2006/customXml" ds:itemID="{1690EA2B-533C-4800-A022-8208424D5E55}"/>
</file>

<file path=customXml/itemProps4.xml><?xml version="1.0" encoding="utf-8"?>
<ds:datastoreItem xmlns:ds="http://schemas.openxmlformats.org/officeDocument/2006/customXml" ds:itemID="{065401E5-CF95-4A52-947A-27F3108A0011}"/>
</file>

<file path=docProps/app.xml><?xml version="1.0" encoding="utf-8"?>
<Properties xmlns="http://schemas.openxmlformats.org/officeDocument/2006/extended-properties" xmlns:vt="http://schemas.openxmlformats.org/officeDocument/2006/docPropsVTypes">
  <Template>Normal</Template>
  <TotalTime>1</TotalTime>
  <Pages>15</Pages>
  <Words>6041</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30.09.2021 N 409"Об утверждении Положения о региональном государственном контроле (надзоре) в области обращения с животными на территории Республики Марий Эл" </dc:title>
  <dc:creator>User4</dc:creator>
  <cp:lastModifiedBy>User4</cp:lastModifiedBy>
  <cp:revision>1</cp:revision>
  <dcterms:created xsi:type="dcterms:W3CDTF">2021-11-19T06:52:00Z</dcterms:created>
  <dcterms:modified xsi:type="dcterms:W3CDTF">2021-11-19T06:53:00Z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0x01010078B34948E8FF9848802389DC341605F7</vt:lpwstr>
  </property>
  <property fmtid="{D5CDD505-2E9C-101B-9397-08002B2CF9AE}" pid="3" name="_dlc_DocIdItemGuid">
    <vt:lpwstr>df0e5d97-5623-4006-ab46-dcad51e5c0b9</vt:lpwstr>
  </property>
</Properties>
</file>